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84" w:rsidRDefault="008450A2">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r>
        <w:rPr>
          <w:rFonts w:ascii="Roboto;Times New Roman" w:eastAsia="Times New Roman" w:hAnsi="Roboto;Times New Roman" w:cs="Roboto;Times New Roman"/>
          <w:b/>
          <w:noProof/>
          <w:color w:val="000000"/>
          <w:spacing w:val="1"/>
          <w:sz w:val="28"/>
          <w:szCs w:val="28"/>
          <w:lang w:eastAsia="ru-RU"/>
        </w:rPr>
        <w:drawing>
          <wp:inline distT="0" distB="0" distL="0" distR="0">
            <wp:extent cx="6600825" cy="181038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4" cstate="print"/>
                    <a:srcRect l="-5" t="-19" r="-5" b="-19"/>
                    <a:stretch>
                      <a:fillRect/>
                    </a:stretch>
                  </pic:blipFill>
                  <pic:spPr bwMode="auto">
                    <a:xfrm>
                      <a:off x="0" y="0"/>
                      <a:ext cx="6600825" cy="1810385"/>
                    </a:xfrm>
                    <a:prstGeom prst="rect">
                      <a:avLst/>
                    </a:prstGeom>
                  </pic:spPr>
                </pic:pic>
              </a:graphicData>
            </a:graphic>
          </wp:inline>
        </w:drawing>
      </w:r>
    </w:p>
    <w:p w:rsidR="00715C84" w:rsidRDefault="00715C84">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p>
    <w:p w:rsidR="00715C84" w:rsidRDefault="00BF2509">
      <w:pPr>
        <w:shd w:val="clear" w:color="auto" w:fill="FFFFFF"/>
        <w:spacing w:after="0" w:line="240" w:lineRule="auto"/>
        <w:jc w:val="center"/>
      </w:pPr>
      <w:r>
        <w:rPr>
          <w:rFonts w:ascii="Times New Roman" w:eastAsia="Times New Roman" w:hAnsi="Times New Roman"/>
          <w:b/>
          <w:bCs/>
          <w:color w:val="000000"/>
          <w:spacing w:val="1"/>
          <w:sz w:val="24"/>
          <w:szCs w:val="24"/>
          <w:lang w:val="en-US" w:eastAsia="ru-RU"/>
        </w:rPr>
        <w:t>I</w:t>
      </w:r>
      <w:r w:rsidR="008450A2">
        <w:rPr>
          <w:rFonts w:ascii="Times New Roman" w:eastAsia="Times New Roman" w:hAnsi="Times New Roman"/>
          <w:b/>
          <w:bCs/>
          <w:color w:val="000000"/>
          <w:spacing w:val="1"/>
          <w:sz w:val="24"/>
          <w:szCs w:val="24"/>
          <w:lang w:val="en-US" w:eastAsia="ru-RU"/>
        </w:rPr>
        <w:t>I</w:t>
      </w:r>
      <w:r w:rsidR="008450A2">
        <w:rPr>
          <w:rFonts w:ascii="Times New Roman" w:eastAsia="Times New Roman" w:hAnsi="Times New Roman"/>
          <w:b/>
          <w:bCs/>
          <w:color w:val="000000"/>
          <w:spacing w:val="1"/>
          <w:sz w:val="24"/>
          <w:szCs w:val="24"/>
          <w:lang w:eastAsia="ru-RU"/>
        </w:rPr>
        <w:t xml:space="preserve"> Международный конкурс-фестиваль детского, юношеского и взрослого творчества</w:t>
      </w:r>
    </w:p>
    <w:p w:rsidR="00715C84" w:rsidRPr="004101EC" w:rsidRDefault="008450A2" w:rsidP="004101EC">
      <w:pPr>
        <w:shd w:val="clear" w:color="auto" w:fill="FFFFFF"/>
        <w:spacing w:after="0" w:line="240" w:lineRule="auto"/>
        <w:jc w:val="center"/>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xml:space="preserve"> «ЗВЁЗДНЫЙ БЕРЕГ» </w:t>
      </w:r>
    </w:p>
    <w:p w:rsidR="00715C84" w:rsidRDefault="00715C84">
      <w:pPr>
        <w:shd w:val="clear" w:color="auto" w:fill="FFFFFF"/>
        <w:spacing w:after="0" w:line="240" w:lineRule="auto"/>
        <w:jc w:val="center"/>
        <w:rPr>
          <w:rFonts w:ascii="Times New Roman" w:eastAsia="Times New Roman" w:hAnsi="Times New Roman"/>
          <w:b/>
          <w:bCs/>
          <w:color w:val="000000"/>
          <w:spacing w:val="1"/>
          <w:sz w:val="24"/>
          <w:szCs w:val="24"/>
          <w:lang w:eastAsia="ru-RU"/>
        </w:rPr>
      </w:pPr>
    </w:p>
    <w:p w:rsidR="00A71024" w:rsidRDefault="008450A2" w:rsidP="00BF2509">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23-26 марта 202</w:t>
      </w:r>
      <w:r w:rsidR="00BF2509">
        <w:rPr>
          <w:rFonts w:ascii="Times New Roman" w:eastAsia="Times New Roman" w:hAnsi="Times New Roman"/>
          <w:b/>
          <w:bCs/>
          <w:color w:val="000000"/>
          <w:spacing w:val="1"/>
          <w:sz w:val="24"/>
          <w:szCs w:val="24"/>
          <w:lang w:eastAsia="ru-RU"/>
        </w:rPr>
        <w:t>1</w:t>
      </w:r>
      <w:r>
        <w:rPr>
          <w:rFonts w:ascii="Times New Roman" w:eastAsia="Times New Roman" w:hAnsi="Times New Roman"/>
          <w:b/>
          <w:bCs/>
          <w:color w:val="000000"/>
          <w:spacing w:val="1"/>
          <w:sz w:val="24"/>
          <w:szCs w:val="24"/>
          <w:lang w:eastAsia="ru-RU"/>
        </w:rPr>
        <w:t xml:space="preserve"> г.</w:t>
      </w:r>
      <w:r w:rsidR="00A71024">
        <w:rPr>
          <w:rFonts w:ascii="Times New Roman" w:eastAsia="Times New Roman" w:hAnsi="Times New Roman"/>
          <w:b/>
          <w:bCs/>
          <w:color w:val="000000"/>
          <w:spacing w:val="1"/>
          <w:sz w:val="24"/>
          <w:szCs w:val="24"/>
          <w:lang w:eastAsia="ru-RU"/>
        </w:rPr>
        <w:t>;</w:t>
      </w:r>
    </w:p>
    <w:p w:rsidR="00715C84" w:rsidRDefault="00A71024" w:rsidP="00BF2509">
      <w:pPr>
        <w:shd w:val="clear" w:color="auto" w:fill="FFFFFF"/>
        <w:spacing w:after="0" w:line="240" w:lineRule="auto"/>
      </w:pPr>
      <w:r>
        <w:rPr>
          <w:rFonts w:ascii="Times New Roman" w:eastAsia="Times New Roman" w:hAnsi="Times New Roman"/>
          <w:b/>
          <w:bCs/>
          <w:color w:val="000000"/>
          <w:spacing w:val="1"/>
          <w:sz w:val="24"/>
          <w:szCs w:val="24"/>
          <w:lang w:eastAsia="ru-RU"/>
        </w:rPr>
        <w:t>26-29 марта 2021 г.</w:t>
      </w:r>
      <w:r w:rsidR="008450A2">
        <w:rPr>
          <w:rFonts w:ascii="Times New Roman" w:eastAsia="Times New Roman" w:hAnsi="Times New Roman"/>
          <w:b/>
          <w:bCs/>
          <w:color w:val="000000"/>
          <w:spacing w:val="1"/>
          <w:sz w:val="24"/>
          <w:szCs w:val="24"/>
          <w:lang w:eastAsia="ru-RU"/>
        </w:rPr>
        <w:t xml:space="preserve">     </w:t>
      </w:r>
      <w:r w:rsidR="00BF2509">
        <w:rPr>
          <w:rFonts w:ascii="Times New Roman" w:eastAsia="Times New Roman" w:hAnsi="Times New Roman"/>
          <w:b/>
          <w:bCs/>
          <w:color w:val="000000"/>
          <w:spacing w:val="1"/>
          <w:sz w:val="24"/>
          <w:szCs w:val="24"/>
          <w:lang w:eastAsia="ru-RU"/>
        </w:rPr>
        <w:t xml:space="preserve">                                                                                                                   </w:t>
      </w:r>
      <w:r w:rsidR="008450A2">
        <w:rPr>
          <w:rFonts w:ascii="Times New Roman" w:eastAsia="Times New Roman" w:hAnsi="Times New Roman"/>
          <w:b/>
          <w:bCs/>
          <w:color w:val="000000"/>
          <w:spacing w:val="1"/>
          <w:sz w:val="24"/>
          <w:szCs w:val="24"/>
          <w:lang w:eastAsia="ru-RU"/>
        </w:rPr>
        <w:t xml:space="preserve">        г. Ялта       </w:t>
      </w:r>
    </w:p>
    <w:p w:rsidR="00715C84" w:rsidRDefault="008450A2" w:rsidP="00BA24E6">
      <w:pPr>
        <w:shd w:val="clear" w:color="auto" w:fill="FFFFFF"/>
        <w:spacing w:after="0" w:line="240" w:lineRule="auto"/>
      </w:pPr>
      <w:r>
        <w:rPr>
          <w:rFonts w:ascii="Times New Roman" w:hAnsi="Times New Roman"/>
          <w:sz w:val="24"/>
          <w:szCs w:val="24"/>
        </w:rPr>
        <w:br/>
      </w:r>
      <w:r>
        <w:rPr>
          <w:rStyle w:val="StrongEmphasis"/>
          <w:rFonts w:ascii="Times New Roman" w:hAnsi="Times New Roman"/>
          <w:sz w:val="24"/>
          <w:szCs w:val="24"/>
        </w:rPr>
        <w:t>Место проведения:</w:t>
      </w:r>
      <w:r>
        <w:rPr>
          <w:rFonts w:ascii="Times New Roman" w:hAnsi="Times New Roman"/>
          <w:sz w:val="24"/>
          <w:szCs w:val="24"/>
        </w:rPr>
        <w:t> </w:t>
      </w:r>
      <w:r>
        <w:rPr>
          <w:rFonts w:ascii="Times New Roman" w:eastAsia="Times New Roman" w:hAnsi="Times New Roman"/>
          <w:color w:val="000000"/>
          <w:spacing w:val="1"/>
          <w:sz w:val="24"/>
          <w:szCs w:val="24"/>
          <w:lang w:eastAsia="ru-RU"/>
        </w:rPr>
        <w:t>город Ялта, ул. Дражинского, 50, </w:t>
      </w:r>
      <w:hyperlink r:id="rId5" w:tgtFrame="_blank">
        <w:r>
          <w:rPr>
            <w:rStyle w:val="InternetLink"/>
            <w:rFonts w:ascii="Times New Roman" w:eastAsia="Times New Roman" w:hAnsi="Times New Roman"/>
            <w:color w:val="000000"/>
            <w:spacing w:val="1"/>
            <w:sz w:val="24"/>
            <w:szCs w:val="24"/>
            <w:lang w:eastAsia="ru-RU"/>
          </w:rPr>
          <w:t xml:space="preserve">Концерт-холл «Хрустальный», </w:t>
        </w:r>
      </w:hyperlink>
      <w:hyperlink r:id="rId6">
        <w:r>
          <w:rPr>
            <w:rStyle w:val="InternetLink"/>
            <w:rFonts w:ascii="Times New Roman" w:hAnsi="Times New Roman"/>
            <w:color w:val="000000"/>
            <w:sz w:val="24"/>
            <w:szCs w:val="24"/>
            <w:lang w:eastAsia="ru-RU"/>
          </w:rPr>
          <w:t>конфигурации сцены 10*12 м.,</w:t>
        </w:r>
      </w:hyperlink>
      <w:r>
        <w:rPr>
          <w:rFonts w:ascii="Times New Roman" w:eastAsia="Times New Roman" w:hAnsi="Times New Roman"/>
          <w:color w:val="000000"/>
          <w:spacing w:val="1"/>
          <w:sz w:val="24"/>
          <w:szCs w:val="24"/>
          <w:lang w:eastAsia="ru-RU"/>
        </w:rPr>
        <w:t xml:space="preserve"> гостиница «Ялта-Интурист»,4*</w:t>
      </w:r>
      <w:r>
        <w:rPr>
          <w:rFonts w:ascii="Times New Roman" w:eastAsia="Times New Roman" w:hAnsi="Times New Roman"/>
          <w:color w:val="000000"/>
          <w:spacing w:val="1"/>
          <w:sz w:val="24"/>
          <w:szCs w:val="24"/>
          <w:lang w:eastAsia="ru-RU"/>
        </w:rPr>
        <w:br/>
      </w:r>
      <w:r w:rsidR="00BA24E6">
        <w:rPr>
          <w:rFonts w:ascii="Times New Roman" w:eastAsia="Times New Roman" w:hAnsi="Times New Roman"/>
          <w:b/>
          <w:color w:val="000000"/>
          <w:spacing w:val="1"/>
          <w:sz w:val="24"/>
          <w:szCs w:val="24"/>
          <w:lang w:eastAsia="ru-RU"/>
        </w:rPr>
        <w:t>Срок</w:t>
      </w:r>
      <w:r w:rsidRPr="00BA24E6">
        <w:rPr>
          <w:rFonts w:ascii="Times New Roman" w:eastAsia="Times New Roman" w:hAnsi="Times New Roman"/>
          <w:b/>
          <w:color w:val="000000"/>
          <w:spacing w:val="1"/>
          <w:sz w:val="24"/>
          <w:szCs w:val="24"/>
          <w:lang w:eastAsia="ru-RU"/>
        </w:rPr>
        <w:t xml:space="preserve"> подачи заявок</w:t>
      </w:r>
      <w:r w:rsidRPr="00BA24E6">
        <w:rPr>
          <w:rFonts w:eastAsia="Times New Roman"/>
          <w:b/>
          <w:bCs/>
          <w:color w:val="000000"/>
          <w:spacing w:val="1"/>
          <w:lang w:eastAsia="ru-RU"/>
        </w:rPr>
        <w:t>:</w:t>
      </w:r>
      <w:r w:rsidR="00815617">
        <w:rPr>
          <w:rFonts w:ascii="Times New Roman" w:eastAsia="Times New Roman" w:hAnsi="Times New Roman"/>
          <w:color w:val="000000"/>
          <w:spacing w:val="1"/>
          <w:sz w:val="24"/>
          <w:szCs w:val="24"/>
          <w:lang w:eastAsia="ru-RU"/>
        </w:rPr>
        <w:t> до 12</w:t>
      </w:r>
      <w:r>
        <w:rPr>
          <w:rFonts w:ascii="Times New Roman" w:eastAsia="Times New Roman" w:hAnsi="Times New Roman"/>
          <w:color w:val="000000"/>
          <w:spacing w:val="1"/>
          <w:sz w:val="24"/>
          <w:szCs w:val="24"/>
          <w:lang w:eastAsia="ru-RU"/>
        </w:rPr>
        <w:t xml:space="preserve"> марта 202</w:t>
      </w:r>
      <w:r w:rsidR="00BA24E6">
        <w:rPr>
          <w:rFonts w:ascii="Times New Roman" w:eastAsia="Times New Roman" w:hAnsi="Times New Roman"/>
          <w:color w:val="000000"/>
          <w:spacing w:val="1"/>
          <w:sz w:val="24"/>
          <w:szCs w:val="24"/>
          <w:lang w:eastAsia="ru-RU"/>
        </w:rPr>
        <w:t>1</w:t>
      </w:r>
      <w:r>
        <w:rPr>
          <w:rFonts w:ascii="Times New Roman" w:eastAsia="Times New Roman" w:hAnsi="Times New Roman"/>
          <w:color w:val="000000"/>
          <w:spacing w:val="1"/>
          <w:sz w:val="24"/>
          <w:szCs w:val="24"/>
          <w:lang w:eastAsia="ru-RU"/>
        </w:rPr>
        <w:t xml:space="preserve"> года </w:t>
      </w:r>
    </w:p>
    <w:p w:rsidR="00715C84" w:rsidRDefault="008450A2">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color w:val="000000"/>
          <w:spacing w:val="1"/>
          <w:sz w:val="24"/>
          <w:szCs w:val="24"/>
          <w:lang w:eastAsia="ru-RU"/>
        </w:rPr>
        <w:br/>
      </w:r>
      <w:r>
        <w:rPr>
          <w:rFonts w:ascii="Times New Roman" w:eastAsia="Times New Roman" w:hAnsi="Times New Roman"/>
          <w:i/>
          <w:color w:val="000000"/>
          <w:sz w:val="24"/>
          <w:szCs w:val="24"/>
          <w:lang w:eastAsia="ru-RU"/>
        </w:rPr>
        <w:t>Ялта по праву считается курортной столицей Крыма, манящий запах хвои, романтичные улочки, прекрасная набережная и чистейшие пляжи, удостоенные Голубого флага. Приглашаем Вас познакомиться городом, отдохнуть с пользой для творческого развития в одном из лучших отелей полуострова и совместить выступление на профессиональной сцене с удивительным туристическим опытом!</w:t>
      </w:r>
    </w:p>
    <w:p w:rsidR="00715C84" w:rsidRDefault="00715C84">
      <w:pPr>
        <w:shd w:val="clear" w:color="auto" w:fill="FFFFFF"/>
        <w:spacing w:after="0" w:line="240" w:lineRule="auto"/>
        <w:jc w:val="both"/>
        <w:rPr>
          <w:rFonts w:ascii="Times New Roman" w:eastAsia="Times New Roman" w:hAnsi="Times New Roman"/>
          <w:b/>
          <w:bCs/>
          <w:i/>
          <w:color w:val="000000"/>
          <w:spacing w:val="1"/>
          <w:sz w:val="24"/>
          <w:szCs w:val="24"/>
          <w:lang w:eastAsia="ru-RU"/>
        </w:rPr>
      </w:pPr>
    </w:p>
    <w:p w:rsidR="00715C84" w:rsidRDefault="00715C84">
      <w:pPr>
        <w:shd w:val="clear" w:color="auto" w:fill="FFFFFF"/>
        <w:spacing w:after="0" w:line="240" w:lineRule="auto"/>
        <w:jc w:val="both"/>
        <w:rPr>
          <w:rFonts w:ascii="Times New Roman" w:eastAsia="Times New Roman" w:hAnsi="Times New Roman"/>
          <w:i/>
          <w:color w:val="000000"/>
          <w:spacing w:val="1"/>
          <w:sz w:val="24"/>
          <w:szCs w:val="24"/>
          <w:lang w:eastAsia="ru-RU"/>
        </w:rPr>
      </w:pPr>
    </w:p>
    <w:p w:rsidR="00715C84" w:rsidRDefault="008450A2">
      <w:pPr>
        <w:shd w:val="clear" w:color="auto" w:fill="FFFFFF"/>
        <w:spacing w:after="0" w:line="240" w:lineRule="auto"/>
        <w:jc w:val="center"/>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ПОЛОЖЕНИЕ</w:t>
      </w:r>
    </w:p>
    <w:p w:rsidR="00715C84" w:rsidRDefault="008450A2">
      <w:pPr>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w:t>
      </w:r>
      <w:r>
        <w:rPr>
          <w:rFonts w:ascii="Times New Roman" w:eastAsia="Times New Roman" w:hAnsi="Times New Roman"/>
          <w:b/>
          <w:bCs/>
          <w:color w:val="000000"/>
          <w:spacing w:val="1"/>
          <w:sz w:val="24"/>
          <w:szCs w:val="24"/>
          <w:lang w:eastAsia="ru-RU"/>
        </w:rPr>
        <w:t>ОРГАНИЗАТОРЫ:</w:t>
      </w: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Фонд поддержки и развития культуры и образования «Мир на ладони»;</w:t>
      </w: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Многопрофильная фирм</w:t>
      </w:r>
      <w:proofErr w:type="gramStart"/>
      <w:r>
        <w:rPr>
          <w:rFonts w:ascii="Times New Roman" w:eastAsia="Times New Roman" w:hAnsi="Times New Roman"/>
          <w:color w:val="000000"/>
          <w:spacing w:val="1"/>
          <w:sz w:val="24"/>
          <w:szCs w:val="24"/>
          <w:lang w:eastAsia="ru-RU"/>
        </w:rPr>
        <w:t>а ООО</w:t>
      </w:r>
      <w:proofErr w:type="gramEnd"/>
      <w:r>
        <w:rPr>
          <w:rFonts w:ascii="Times New Roman" w:eastAsia="Times New Roman" w:hAnsi="Times New Roman"/>
          <w:color w:val="000000"/>
          <w:spacing w:val="1"/>
          <w:sz w:val="24"/>
          <w:szCs w:val="24"/>
          <w:lang w:eastAsia="ru-RU"/>
        </w:rPr>
        <w:t xml:space="preserve"> «Пилигрим».</w:t>
      </w:r>
    </w:p>
    <w:p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rsidR="00F02CA9" w:rsidRPr="00F02CA9" w:rsidRDefault="00F02CA9" w:rsidP="00F02CA9">
      <w:pPr>
        <w:shd w:val="clear" w:color="auto" w:fill="FFFFFF"/>
        <w:spacing w:after="0" w:line="240" w:lineRule="auto"/>
        <w:jc w:val="both"/>
        <w:rPr>
          <w:rFonts w:ascii="Times New Roman" w:eastAsia="Times New Roman" w:hAnsi="Times New Roman"/>
          <w:b/>
          <w:bCs/>
          <w:color w:val="000000"/>
          <w:spacing w:val="1"/>
          <w:sz w:val="24"/>
          <w:szCs w:val="24"/>
          <w:lang w:eastAsia="ru-RU"/>
        </w:rPr>
      </w:pPr>
      <w:r w:rsidRPr="00F02CA9">
        <w:rPr>
          <w:rFonts w:ascii="Times New Roman" w:eastAsia="Times New Roman" w:hAnsi="Times New Roman"/>
          <w:b/>
          <w:bCs/>
          <w:color w:val="000000"/>
          <w:spacing w:val="1"/>
          <w:sz w:val="24"/>
          <w:szCs w:val="24"/>
          <w:lang w:eastAsia="ru-RU"/>
        </w:rPr>
        <w:t xml:space="preserve">2. ПОДДЕРЖКА: </w:t>
      </w:r>
    </w:p>
    <w:p w:rsidR="00F02CA9" w:rsidRPr="00F02CA9" w:rsidRDefault="00F02CA9" w:rsidP="00F02CA9">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F02CA9">
        <w:rPr>
          <w:rFonts w:ascii="Times New Roman" w:eastAsia="Times New Roman" w:hAnsi="Times New Roman"/>
          <w:bCs/>
          <w:color w:val="000000"/>
          <w:spacing w:val="1"/>
          <w:sz w:val="24"/>
          <w:szCs w:val="24"/>
          <w:lang w:eastAsia="ru-RU"/>
        </w:rPr>
        <w:t>• Министерство культуры РФ (приказ №18-7913 от 1 марта 2018 г.);</w:t>
      </w:r>
    </w:p>
    <w:p w:rsidR="00F02CA9" w:rsidRPr="00F02CA9" w:rsidRDefault="00F02CA9" w:rsidP="00F02CA9">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F02CA9">
        <w:rPr>
          <w:rFonts w:ascii="Times New Roman" w:eastAsia="Times New Roman" w:hAnsi="Times New Roman"/>
          <w:bCs/>
          <w:color w:val="000000"/>
          <w:spacing w:val="1"/>
          <w:sz w:val="24"/>
          <w:szCs w:val="24"/>
          <w:lang w:eastAsia="ru-RU"/>
        </w:rPr>
        <w:t>• Федеральное агентство по делам молодежи (РОСМОЛОДЁЖЬ) (приказ от 19.10.2020 г.);</w:t>
      </w:r>
    </w:p>
    <w:p w:rsidR="00F02CA9" w:rsidRPr="00F02CA9" w:rsidRDefault="00F02CA9" w:rsidP="00F02CA9">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F02CA9">
        <w:rPr>
          <w:rFonts w:ascii="Times New Roman" w:eastAsia="Times New Roman" w:hAnsi="Times New Roman"/>
          <w:bCs/>
          <w:color w:val="000000"/>
          <w:spacing w:val="1"/>
          <w:sz w:val="24"/>
          <w:szCs w:val="24"/>
          <w:lang w:eastAsia="ru-RU"/>
        </w:rPr>
        <w:t>• Комитет Совета Федерации по науке, образованию и культуре (приказ от 17 марта 2020 г.);</w:t>
      </w:r>
    </w:p>
    <w:p w:rsidR="00F02CA9" w:rsidRPr="00F02CA9" w:rsidRDefault="00F02CA9" w:rsidP="00F02CA9">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F02CA9">
        <w:rPr>
          <w:rFonts w:ascii="Times New Roman" w:eastAsia="Times New Roman" w:hAnsi="Times New Roman"/>
          <w:bCs/>
          <w:color w:val="000000"/>
          <w:spacing w:val="1"/>
          <w:sz w:val="24"/>
          <w:szCs w:val="24"/>
          <w:lang w:eastAsia="ru-RU"/>
        </w:rPr>
        <w:t>• Посольство РФ в Республике Узбекистан (от 18.06.2019 г.);</w:t>
      </w:r>
    </w:p>
    <w:p w:rsidR="00715C84" w:rsidRPr="00F02CA9" w:rsidRDefault="00F02CA9" w:rsidP="00F02CA9">
      <w:pPr>
        <w:shd w:val="clear" w:color="auto" w:fill="FFFFFF"/>
        <w:spacing w:after="0" w:line="240" w:lineRule="auto"/>
        <w:jc w:val="both"/>
        <w:rPr>
          <w:rFonts w:ascii="Times New Roman" w:eastAsia="Times New Roman" w:hAnsi="Times New Roman"/>
          <w:color w:val="000000"/>
          <w:spacing w:val="1"/>
          <w:sz w:val="24"/>
          <w:szCs w:val="24"/>
          <w:lang w:eastAsia="ru-RU"/>
        </w:rPr>
      </w:pPr>
      <w:r w:rsidRPr="00F02CA9">
        <w:rPr>
          <w:rFonts w:ascii="Times New Roman" w:eastAsia="Times New Roman" w:hAnsi="Times New Roman"/>
          <w:bCs/>
          <w:color w:val="000000"/>
          <w:spacing w:val="1"/>
          <w:sz w:val="24"/>
          <w:szCs w:val="24"/>
          <w:lang w:eastAsia="ru-RU"/>
        </w:rPr>
        <w:t>• ФКУКиИ «Культурный центр МВД России» (2020 г.).</w:t>
      </w:r>
    </w:p>
    <w:p w:rsidR="00F02CA9" w:rsidRDefault="00F02CA9">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ЦЕЛИ:</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выявление и поддержка новых дарований, содействие реализации творческих способностей и гармоничного развития личности;</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расширение культурного межнационального сотрудничества;</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привлечение внимания российской общественности к проблемам любительского и профессионального творчества;</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укрепление межнационального сотрудничества, установление творческих контактов между коллективами, представление творческих коллективов.</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w:t>
      </w:r>
    </w:p>
    <w:p w:rsidR="00715C84" w:rsidRDefault="008450A2" w:rsidP="00BB6774">
      <w:pPr>
        <w:shd w:val="clear" w:color="auto" w:fill="FFFFFF"/>
        <w:spacing w:after="225" w:line="240" w:lineRule="auto"/>
        <w:jc w:val="both"/>
        <w:rPr>
          <w:rFonts w:ascii="Times New Roman" w:eastAsia="Times New Roman" w:hAnsi="Times New Roman"/>
          <w:color w:val="000000"/>
          <w:spacing w:val="1"/>
          <w:sz w:val="24"/>
          <w:szCs w:val="24"/>
          <w:lang w:eastAsia="ru-RU"/>
        </w:rPr>
      </w:pPr>
      <w:proofErr w:type="gramStart"/>
      <w:r>
        <w:rPr>
          <w:rFonts w:ascii="Times New Roman" w:eastAsia="Times New Roman" w:hAnsi="Times New Roman"/>
          <w:b/>
          <w:bCs/>
          <w:color w:val="000000"/>
          <w:spacing w:val="1"/>
          <w:sz w:val="24"/>
          <w:szCs w:val="24"/>
          <w:lang w:eastAsia="ru-RU"/>
        </w:rPr>
        <w:t>УЧАСТНИКИ </w:t>
      </w:r>
      <w:r>
        <w:rPr>
          <w:rFonts w:ascii="Times New Roman" w:eastAsia="Times New Roman" w:hAnsi="Times New Roman"/>
          <w:color w:val="000000"/>
          <w:spacing w:val="1"/>
          <w:sz w:val="24"/>
          <w:szCs w:val="24"/>
          <w:lang w:eastAsia="ru-RU"/>
        </w:rPr>
        <w:t>– творческие коллективы и отдельные исполнители без ограничения возраста: учащиеся, преподаватели, отдельные исполнители детских музыкальных, хореографических школ; школ искусств; музыкальных, хореографических училищ, колледжей, ВУЗов; хореографических, вокальных студий; государственных и негосударственных  образовательных учреждений, а так же учреждений дополнительного образования.</w:t>
      </w:r>
      <w:proofErr w:type="gramEnd"/>
    </w:p>
    <w:p w:rsidR="004101EC" w:rsidRDefault="004101EC" w:rsidP="00BB6774">
      <w:pPr>
        <w:shd w:val="clear" w:color="auto" w:fill="FFFFFF"/>
        <w:spacing w:after="225" w:line="240" w:lineRule="auto"/>
        <w:jc w:val="both"/>
      </w:pPr>
    </w:p>
    <w:p w:rsidR="00715C84" w:rsidRDefault="008450A2" w:rsidP="00981CEA">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lastRenderedPageBreak/>
        <w:t>НОМИНАЦИИ</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tbl>
      <w:tblPr>
        <w:tblW w:w="11096" w:type="dxa"/>
        <w:tblBorders>
          <w:top w:val="single" w:sz="4" w:space="0" w:color="000000"/>
          <w:left w:val="single" w:sz="4" w:space="0" w:color="000000"/>
          <w:bottom w:val="single" w:sz="4" w:space="0" w:color="000000"/>
          <w:insideH w:val="single" w:sz="4" w:space="0" w:color="000000"/>
        </w:tblBorders>
        <w:tblLook w:val="04A0"/>
      </w:tblPr>
      <w:tblGrid>
        <w:gridCol w:w="4395"/>
        <w:gridCol w:w="2976"/>
        <w:gridCol w:w="3725"/>
      </w:tblGrid>
      <w:tr w:rsidR="00715C84" w:rsidTr="1BE18E83">
        <w:trPr>
          <w:cantSplit/>
          <w:trHeight w:val="2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Жанр</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Возрастная категория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Критерии оценок</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Вокальное исполнительство: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народное, академическое, эстрадное, джазовое</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Выступление:</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5-7 лет, 8-9 лет; </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19-25 лет; 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ч</w:t>
            </w:r>
            <w:r>
              <w:rPr>
                <w:rFonts w:ascii="Times New Roman" w:eastAsia="Times New Roman" w:hAnsi="Times New Roman"/>
                <w:color w:val="000000"/>
                <w:sz w:val="24"/>
                <w:szCs w:val="24"/>
                <w:lang w:eastAsia="ru-RU"/>
              </w:rPr>
              <w:t>истота интонации и качество звучания;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Театр:</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драматический, детский, театр мимики и жеста, фольклорный, музыкальный, оперный, кукольный (без штанкетного оборудования)</w:t>
            </w:r>
            <w:proofErr w:type="gramEnd"/>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Время выступления </w:t>
            </w:r>
            <w:r>
              <w:rPr>
                <w:rFonts w:ascii="Times New Roman" w:eastAsia="Times New Roman" w:hAnsi="Times New Roman"/>
                <w:bCs/>
                <w:color w:val="000000"/>
                <w:sz w:val="24"/>
                <w:szCs w:val="24"/>
                <w:lang w:eastAsia="ru-RU"/>
              </w:rPr>
              <w:t>– до 15 минут (</w:t>
            </w:r>
            <w:r>
              <w:rPr>
                <w:rFonts w:ascii="Times New Roman" w:eastAsia="Times New Roman" w:hAnsi="Times New Roman"/>
                <w:bCs/>
                <w:i/>
                <w:color w:val="000000"/>
                <w:sz w:val="24"/>
                <w:szCs w:val="24"/>
                <w:lang w:eastAsia="ru-RU"/>
              </w:rPr>
              <w:t>превышение регламента возможно на специальных условиях, уточнения в оргкомитете</w:t>
            </w:r>
            <w:r>
              <w:rPr>
                <w:rFonts w:ascii="Times New Roman" w:eastAsia="Times New Roman" w:hAnsi="Times New Roman"/>
                <w:bCs/>
                <w:color w:val="000000"/>
                <w:sz w:val="24"/>
                <w:szCs w:val="24"/>
                <w:lang w:eastAsia="ru-RU"/>
              </w:rPr>
              <w:t>)</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и яркость художественных образов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спектакля</w:t>
            </w:r>
            <w:r>
              <w:rPr>
                <w:rFonts w:ascii="Times New Roman" w:eastAsia="Times New Roman" w:hAnsi="Times New Roman"/>
                <w:color w:val="000000"/>
                <w:sz w:val="24"/>
                <w:szCs w:val="24"/>
                <w:lang w:eastAsia="ru-RU"/>
              </w:rPr>
              <w:t>;</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 актеров</w:t>
            </w:r>
          </w:p>
        </w:tc>
      </w:tr>
      <w:tr w:rsidR="00715C84" w:rsidTr="1BE18E83">
        <w:trPr>
          <w:cantSplit/>
          <w:trHeight w:val="317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715C84">
            <w:pPr>
              <w:snapToGrid w:val="0"/>
              <w:spacing w:after="0" w:line="240" w:lineRule="auto"/>
              <w:rPr>
                <w:rFonts w:ascii="Times New Roman" w:eastAsia="Times New Roman" w:hAnsi="Times New Roman"/>
                <w:b/>
                <w:bCs/>
                <w:color w:val="000000"/>
                <w:sz w:val="24"/>
                <w:szCs w:val="24"/>
                <w:lang w:eastAsia="ru-RU"/>
              </w:rPr>
            </w:pP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танец, народный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народно-стилизованный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бальный танец, современная 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(джаз, модерн, неоклассика),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эстрадная хореография (современный балет, шоу-группы, степ, хип-хоп, диско, техно, стрит, электрик буги, брэйк данс, поп локинг, а также другие уличные стили), мажоретки, твирлинг</w:t>
            </w:r>
          </w:p>
          <w:p w:rsidR="00715C84" w:rsidRDefault="008450A2">
            <w:pPr>
              <w:spacing w:after="0" w:line="240" w:lineRule="auto"/>
              <w:jc w:val="center"/>
            </w:pPr>
            <w:r>
              <w:rPr>
                <w:rFonts w:ascii="Times New Roman" w:eastAsia="Times New Roman" w:hAnsi="Times New Roman"/>
                <w:b/>
                <w:color w:val="000000"/>
                <w:sz w:val="24"/>
                <w:szCs w:val="24"/>
                <w:lang w:eastAsia="ru-RU"/>
              </w:rPr>
              <w:t>Формы:</w:t>
            </w:r>
            <w:r>
              <w:rPr>
                <w:rFonts w:ascii="Times New Roman" w:eastAsia="Times New Roman" w:hAnsi="Times New Roman"/>
                <w:color w:val="000000"/>
                <w:sz w:val="24"/>
                <w:szCs w:val="24"/>
                <w:lang w:eastAsia="ru-RU"/>
              </w:rPr>
              <w:t xml:space="preserve"> соло, малая форма, ансамбль</w:t>
            </w:r>
          </w:p>
          <w:p w:rsidR="00715C84" w:rsidRDefault="008450A2">
            <w:pPr>
              <w:spacing w:after="0" w:line="240" w:lineRule="auto"/>
              <w:jc w:val="center"/>
            </w:pPr>
            <w:r>
              <w:rPr>
                <w:rFonts w:ascii="Times New Roman" w:eastAsia="Times New Roman" w:hAnsi="Times New Roman"/>
                <w:b/>
                <w:bCs/>
                <w:color w:val="000000"/>
                <w:sz w:val="24"/>
                <w:szCs w:val="24"/>
                <w:lang w:eastAsia="ru-RU"/>
              </w:rPr>
              <w:t>Выступление</w:t>
            </w:r>
            <w:r>
              <w:rPr>
                <w:rFonts w:ascii="Times New Roman" w:eastAsia="Times New Roman" w:hAnsi="Times New Roman"/>
                <w:bCs/>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1 или 2 номера общей продолжительностью не более 7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6 лет; 7-9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 13-15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16-19 лет; 20-25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40 лет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xml:space="preserve">- </w:t>
            </w:r>
            <w:r>
              <w:rPr>
                <w:rFonts w:ascii="Times New Roman" w:eastAsia="Times New Roman" w:hAnsi="Times New Roman"/>
                <w:color w:val="000000"/>
                <w:sz w:val="24"/>
                <w:szCs w:val="24"/>
                <w:lang w:eastAsia="ru-RU"/>
              </w:rPr>
              <w:t>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 и раскрытие художественного образа;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идея номера и композиционное построение;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 (костюм и уровень отработки номера);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возрастным 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Художественное слово:</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проза, поэзия, сказ, литературно-музыкальная композиция</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Форма: </w:t>
            </w:r>
            <w:r>
              <w:rPr>
                <w:rFonts w:ascii="Times New Roman" w:eastAsia="Times New Roman" w:hAnsi="Times New Roman"/>
                <w:bCs/>
                <w:color w:val="000000"/>
                <w:sz w:val="24"/>
                <w:szCs w:val="24"/>
                <w:lang w:eastAsia="ru-RU"/>
              </w:rPr>
              <w:t>соло, дуэт, ансамбль</w:t>
            </w:r>
          </w:p>
          <w:p w:rsidR="00715C84" w:rsidRDefault="008450A2">
            <w:pPr>
              <w:tabs>
                <w:tab w:val="left" w:pos="1065"/>
              </w:tabs>
              <w:spacing w:after="0" w:line="240" w:lineRule="auto"/>
              <w:jc w:val="cente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 до 5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 раскрытия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 раскрытие и яркость художественных образов, исполнительский уровень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исполняемого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соответствие репертуара возрастным</w:t>
            </w:r>
            <w:r>
              <w:rPr>
                <w:rFonts w:ascii="Times New Roman" w:eastAsia="Times New Roman" w:hAnsi="Times New Roman"/>
                <w:color w:val="000000"/>
                <w:sz w:val="24"/>
                <w:szCs w:val="24"/>
                <w:lang w:eastAsia="ru-RU"/>
              </w:rPr>
              <w:t xml:space="preserve"> </w:t>
            </w:r>
            <w:r>
              <w:rPr>
                <w:rFonts w:ascii="Times New Roman" w:eastAsia="Times New Roman" w:hAnsi="Times New Roman"/>
                <w:bCs/>
                <w:color w:val="000000"/>
                <w:sz w:val="24"/>
                <w:szCs w:val="24"/>
                <w:lang w:eastAsia="ru-RU"/>
              </w:rPr>
              <w:t>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Театр мод:</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Прет-а-порте.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Одежда:</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вечерняя, детская, современная, 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Костюм:</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сценический, исторический.</w:t>
            </w:r>
          </w:p>
          <w:p w:rsidR="00715C84" w:rsidRDefault="008450A2">
            <w:pPr>
              <w:spacing w:after="0" w:line="240" w:lineRule="auto"/>
              <w:jc w:val="center"/>
              <w:outlineLvl w:val="0"/>
            </w:pPr>
            <w:r>
              <w:rPr>
                <w:rFonts w:ascii="Times New Roman" w:eastAsia="Times New Roman" w:hAnsi="Times New Roman"/>
                <w:b/>
                <w:bCs/>
                <w:color w:val="000000"/>
                <w:sz w:val="24"/>
                <w:szCs w:val="24"/>
                <w:lang w:eastAsia="ru-RU"/>
              </w:rPr>
              <w:t xml:space="preserve">Показ </w:t>
            </w:r>
            <w:r>
              <w:rPr>
                <w:rFonts w:ascii="Times New Roman" w:eastAsia="Times New Roman" w:hAnsi="Times New Roman"/>
                <w:bCs/>
                <w:color w:val="000000"/>
                <w:sz w:val="24"/>
                <w:szCs w:val="24"/>
                <w:lang w:eastAsia="ru-RU"/>
              </w:rPr>
              <w:t>– до 7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дизайн костюма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целостность композиции, единый замысел, оригинальность режиссерского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выдержанность в стиле (костюм, прическа, хореография, музыкальное сопровождение)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оригинальность авторского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музыкальное оформление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артистичность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качество и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художественного решения</w:t>
            </w:r>
          </w:p>
        </w:tc>
      </w:tr>
      <w:tr w:rsidR="00715C84" w:rsidTr="1BE18E83">
        <w:trPr>
          <w:trHeight w:val="1253"/>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Инструментальный жанр:</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народный, духовой</w:t>
            </w:r>
          </w:p>
          <w:p w:rsidR="00715C84" w:rsidRDefault="008450A2">
            <w:pPr>
              <w:spacing w:after="0" w:line="240" w:lineRule="auto"/>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джазовый</w:t>
            </w:r>
            <w:proofErr w:type="gramEnd"/>
            <w:r>
              <w:rPr>
                <w:rFonts w:ascii="Times New Roman" w:eastAsia="Times New Roman" w:hAnsi="Times New Roman"/>
                <w:color w:val="000000"/>
                <w:sz w:val="24"/>
                <w:szCs w:val="24"/>
                <w:lang w:eastAsia="ru-RU"/>
              </w:rPr>
              <w:t xml:space="preserve">, эстрадный, </w:t>
            </w:r>
            <w:r>
              <w:rPr>
                <w:rFonts w:ascii="Times New Roman" w:eastAsia="Times New Roman" w:hAnsi="Times New Roman"/>
                <w:b/>
                <w:color w:val="000000"/>
                <w:sz w:val="24"/>
                <w:szCs w:val="24"/>
                <w:lang w:eastAsia="ru-RU"/>
              </w:rPr>
              <w:t>общее фортепиано</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 оркестр</w:t>
            </w:r>
          </w:p>
          <w:p w:rsidR="00715C84" w:rsidRPr="00317650" w:rsidRDefault="1BE18E83" w:rsidP="00BB6774">
            <w:pPr>
              <w:spacing w:after="0" w:line="240" w:lineRule="auto"/>
              <w:jc w:val="center"/>
            </w:pPr>
            <w:r w:rsidRPr="00317650">
              <w:rPr>
                <w:rFonts w:ascii="Times New Roman" w:eastAsia="Times New Roman" w:hAnsi="Times New Roman"/>
                <w:b/>
                <w:bCs/>
                <w:sz w:val="24"/>
                <w:szCs w:val="24"/>
                <w:lang w:eastAsia="ru-RU"/>
              </w:rPr>
              <w:t>Выступление:</w:t>
            </w:r>
            <w:r w:rsidRPr="00317650">
              <w:rPr>
                <w:rFonts w:ascii="Times New Roman" w:eastAsia="Times New Roman" w:hAnsi="Times New Roman"/>
                <w:sz w:val="24"/>
                <w:szCs w:val="24"/>
                <w:lang w:eastAsia="ru-RU"/>
              </w:rPr>
              <w:t xml:space="preserve"> 1</w:t>
            </w:r>
            <w:r w:rsidR="00317650" w:rsidRPr="00317650">
              <w:rPr>
                <w:rFonts w:ascii="Times New Roman" w:eastAsia="Times New Roman" w:hAnsi="Times New Roman"/>
                <w:sz w:val="24"/>
                <w:szCs w:val="24"/>
                <w:lang w:eastAsia="ru-RU"/>
              </w:rPr>
              <w:t>-2 произведения</w:t>
            </w:r>
            <w:r w:rsidRPr="00317650">
              <w:rPr>
                <w:rFonts w:ascii="Times New Roman" w:eastAsia="Times New Roman" w:hAnsi="Times New Roman"/>
                <w:sz w:val="24"/>
                <w:szCs w:val="24"/>
                <w:lang w:eastAsia="ru-RU"/>
              </w:rPr>
              <w:t xml:space="preserve">, не более </w:t>
            </w:r>
            <w:r w:rsidR="00BB6774" w:rsidRPr="00317650">
              <w:rPr>
                <w:rFonts w:ascii="Times New Roman" w:eastAsia="Times New Roman" w:hAnsi="Times New Roman"/>
                <w:sz w:val="24"/>
                <w:szCs w:val="24"/>
                <w:lang w:eastAsia="ru-RU"/>
              </w:rPr>
              <w:t>8</w:t>
            </w:r>
            <w:r w:rsidRPr="00317650">
              <w:rPr>
                <w:rFonts w:ascii="Times New Roman" w:eastAsia="Times New Roman" w:hAnsi="Times New Roman"/>
                <w:sz w:val="24"/>
                <w:szCs w:val="24"/>
                <w:lang w:eastAsia="ru-RU"/>
              </w:rPr>
              <w:t xml:space="preserve">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8 лет; 9-12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 19-25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 40 лет и старше; </w:t>
            </w:r>
            <w:proofErr w:type="gramStart"/>
            <w:r>
              <w:rPr>
                <w:rFonts w:ascii="Times New Roman" w:eastAsia="Times New Roman" w:hAnsi="Times New Roman"/>
                <w:color w:val="000000"/>
                <w:sz w:val="24"/>
                <w:szCs w:val="24"/>
                <w:lang w:eastAsia="ru-RU"/>
              </w:rPr>
              <w:t>смешанная</w:t>
            </w:r>
            <w:proofErr w:type="gramEnd"/>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стилистики;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Цирковое искусство: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 жанры (кроме воздушных гимнастов и номеров с использованием огня)</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p w:rsidR="00715C84" w:rsidRDefault="00715C84">
            <w:pPr>
              <w:spacing w:after="0" w:line="240" w:lineRule="auto"/>
              <w:jc w:val="center"/>
              <w:rPr>
                <w:rFonts w:ascii="Times New Roman" w:eastAsia="Times New Roman" w:hAnsi="Times New Roman"/>
                <w:bCs/>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proofErr w:type="gramStart"/>
            <w:r>
              <w:rPr>
                <w:rFonts w:ascii="Times New Roman" w:eastAsia="Times New Roman" w:hAnsi="Times New Roman"/>
                <w:color w:val="000000"/>
                <w:sz w:val="24"/>
                <w:szCs w:val="24"/>
                <w:lang w:eastAsia="ru-RU"/>
              </w:rPr>
              <w:t xml:space="preserve"> ;</w:t>
            </w:r>
            <w:proofErr w:type="gramEnd"/>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Спортивно-художественная гимнастика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в сценической танцевально-  художественной обработке</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солисты, малая форма, ансамбли</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художественное оформление</w:t>
            </w:r>
            <w:r>
              <w:rPr>
                <w:rFonts w:ascii="Times New Roman" w:eastAsia="Times New Roman" w:hAnsi="Times New Roman"/>
                <w:color w:val="000000"/>
                <w:sz w:val="24"/>
                <w:szCs w:val="24"/>
                <w:lang w:eastAsia="ru-RU"/>
              </w:rPr>
              <w:t>;</w:t>
            </w:r>
            <w:r>
              <w:rPr>
                <w:rFonts w:ascii="Times New Roman" w:eastAsia="Times New Roman" w:hAnsi="Times New Roman"/>
                <w:bCs/>
                <w:color w:val="000000"/>
                <w:sz w:val="24"/>
                <w:szCs w:val="24"/>
                <w:lang w:eastAsia="ru-RU"/>
              </w:rPr>
              <w:t xml:space="preserve">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Конкурс авторской песни и композиторов:</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Слова, музыка, слова и музыка</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Выступление: </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 xml:space="preserve">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мелодизм;</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жанровость, оригинальность;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художественная образность;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tc>
      </w:tr>
      <w:tr w:rsidR="00715C84" w:rsidTr="1BE18E83">
        <w:trPr>
          <w:cantSplit/>
          <w:trHeight w:val="11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
                <w:color w:val="000000"/>
                <w:sz w:val="24"/>
                <w:szCs w:val="24"/>
                <w:lang w:eastAsia="ru-RU"/>
              </w:rPr>
              <w:t>Конкурс концертмейстеров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Инструментальный жанр, Народный вокал</w:t>
            </w:r>
          </w:p>
          <w:p w:rsidR="00715C84" w:rsidRDefault="008450A2">
            <w:pPr>
              <w:spacing w:after="0" w:line="240" w:lineRule="auto"/>
              <w:jc w:val="center"/>
            </w:pPr>
            <w:r>
              <w:rPr>
                <w:rFonts w:ascii="Times New Roman" w:eastAsia="Times New Roman" w:hAnsi="Times New Roman"/>
                <w:color w:val="000000"/>
                <w:sz w:val="24"/>
                <w:szCs w:val="24"/>
                <w:lang w:eastAsia="ru-RU"/>
              </w:rPr>
              <w:t xml:space="preserve">Академический вокал. Выступление оценивается как </w:t>
            </w:r>
            <w:r>
              <w:rPr>
                <w:rFonts w:ascii="Times New Roman" w:eastAsia="Times New Roman" w:hAnsi="Times New Roman"/>
                <w:b/>
                <w:color w:val="000000"/>
                <w:sz w:val="24"/>
                <w:szCs w:val="24"/>
                <w:lang w:eastAsia="ru-RU"/>
              </w:rPr>
              <w:t>дополнительная номинация</w:t>
            </w:r>
            <w:r>
              <w:rPr>
                <w:rFonts w:ascii="Times New Roman" w:eastAsia="Times New Roman" w:hAnsi="Times New Roman"/>
                <w:color w:val="000000"/>
                <w:sz w:val="24"/>
                <w:szCs w:val="24"/>
                <w:lang w:eastAsia="ru-RU"/>
              </w:rPr>
              <w:t xml:space="preserve"> от </w:t>
            </w:r>
            <w:proofErr w:type="gramStart"/>
            <w:r>
              <w:rPr>
                <w:rFonts w:ascii="Times New Roman" w:eastAsia="Times New Roman" w:hAnsi="Times New Roman"/>
                <w:color w:val="000000"/>
                <w:sz w:val="24"/>
                <w:szCs w:val="24"/>
                <w:lang w:eastAsia="ru-RU"/>
              </w:rPr>
              <w:t>заявленной</w:t>
            </w:r>
            <w:proofErr w:type="gramEnd"/>
            <w:r>
              <w:rPr>
                <w:rFonts w:ascii="Times New Roman" w:eastAsia="Times New Roman" w:hAnsi="Times New Roman"/>
                <w:color w:val="000000"/>
                <w:sz w:val="24"/>
                <w:szCs w:val="24"/>
                <w:lang w:eastAsia="ru-RU"/>
              </w:rPr>
              <w:t xml:space="preserve"> основной</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15-17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715C84">
            <w:pPr>
              <w:spacing w:after="0" w:line="240" w:lineRule="auto"/>
              <w:jc w:val="center"/>
              <w:rPr>
                <w:rFonts w:ascii="Times New Roman" w:eastAsia="Times New Roman" w:hAnsi="Times New Roman"/>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сложность и оригинальность репертуара;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артистичность</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Изобразительное искусство, ДПИ: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Живопись /масло, акварель, гуашь, пастель, смешанная техника. </w:t>
            </w:r>
            <w:proofErr w:type="gramStart"/>
            <w:r>
              <w:rPr>
                <w:rFonts w:ascii="Times New Roman" w:eastAsia="Times New Roman" w:hAnsi="Times New Roman"/>
                <w:color w:val="000000"/>
                <w:sz w:val="24"/>
                <w:szCs w:val="24"/>
                <w:lang w:eastAsia="ru-RU"/>
              </w:rPr>
              <w:t>Графика/рисунок, художественные печатные изображения (гравюра, литография, монотипия и др.), плакат, карикатура и т.п.</w:t>
            </w:r>
            <w:proofErr w:type="gramEnd"/>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Скульптура/резьба, высекание, лепка, отливка, ковка, чеканка.</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знание основ композиции; владение техникой,  в которой выполнена работа; оригинальность раскрытия темы;</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художественный вкус и видение перспективы; цветовое решение</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Декоративно-прикладное творчество и художественные ремесла:</w:t>
            </w:r>
          </w:p>
          <w:p w:rsidR="00715C84" w:rsidRDefault="008450A2">
            <w:pPr>
              <w:spacing w:after="0" w:line="240" w:lineRule="auto"/>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Декоративная роспись, художественная вышивка, гобелены, батик, плетения из лозы, соломки, гончарные изделия, резьба и инкрустация по дереву,  бисерное рукоделие, макраме,  художественное оформление национальной одежды, вязание спицами и крючком, флористика  и т.д.</w:t>
            </w:r>
            <w:proofErr w:type="gramEnd"/>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знание и отображение национальных особенностей промыслов; владение выбранной техникой; цветовые соотношения изделий; правильное употребление орнаментальных мотивов в композициях; эстетическая ценность изделий; художественный вкус и оригинальность в употреблении материала изготовления изделий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Фотография и фотографика: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Портреты, натюрморты, пейзажи, жанровые, репортажные событийные снимки, выполненные на фотографической пленке, цифровыми фотоаппаратами в черно-белом или цветном изображении</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оригинальность раскрытия темы; художественный вкус; знание основ композиции и освещения; цветовое решение;  владение фотоаппаратурой и компьютером</w:t>
            </w:r>
          </w:p>
        </w:tc>
      </w:tr>
    </w:tbl>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iCs/>
          <w:color w:val="000000"/>
          <w:spacing w:val="1"/>
          <w:sz w:val="24"/>
          <w:szCs w:val="24"/>
          <w:lang w:eastAsia="ru-RU"/>
        </w:rPr>
        <w:t>ПРИМЕЧАНИЯ</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 xml:space="preserve">В </w:t>
      </w:r>
      <w:r w:rsidR="00AA540B">
        <w:rPr>
          <w:rFonts w:ascii="Times New Roman" w:eastAsia="Times New Roman" w:hAnsi="Times New Roman"/>
          <w:bCs/>
          <w:color w:val="000000"/>
          <w:spacing w:val="1"/>
          <w:sz w:val="24"/>
          <w:szCs w:val="24"/>
          <w:lang w:eastAsia="ru-RU"/>
        </w:rPr>
        <w:t>категории</w:t>
      </w:r>
      <w:r>
        <w:rPr>
          <w:rFonts w:ascii="Times New Roman" w:eastAsia="Times New Roman" w:hAnsi="Times New Roman"/>
          <w:bCs/>
          <w:color w:val="000000"/>
          <w:spacing w:val="1"/>
          <w:sz w:val="24"/>
          <w:szCs w:val="24"/>
          <w:lang w:eastAsia="ru-RU"/>
        </w:rPr>
        <w:t xml:space="preserve"> «Профессионалы»</w:t>
      </w:r>
      <w:r>
        <w:rPr>
          <w:rFonts w:ascii="Times New Roman" w:eastAsia="Times New Roman" w:hAnsi="Times New Roman"/>
          <w:color w:val="000000"/>
          <w:spacing w:val="1"/>
          <w:sz w:val="24"/>
          <w:szCs w:val="24"/>
          <w:lang w:eastAsia="ru-RU"/>
        </w:rPr>
        <w:t> могут принимать участие лица, окончившие музыкальные, хореографические и цирковые колледжи, колледжи культуры и искусств, а также творческие ВУЗы (соответствующие документы об образовании указываются в заявке на участие).</w:t>
      </w:r>
    </w:p>
    <w:p w:rsidR="00715C84" w:rsidRDefault="00715C84"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Обязательное наличие качественных фонограмм</w:t>
      </w:r>
      <w:proofErr w:type="gramStart"/>
      <w:r>
        <w:rPr>
          <w:rFonts w:ascii="Times New Roman" w:eastAsia="Times New Roman" w:hAnsi="Times New Roman"/>
          <w:color w:val="000000"/>
          <w:spacing w:val="1"/>
          <w:sz w:val="24"/>
          <w:szCs w:val="24"/>
          <w:lang w:eastAsia="ru-RU"/>
        </w:rPr>
        <w:t xml:space="preserve"> (-) </w:t>
      </w:r>
      <w:proofErr w:type="gramEnd"/>
      <w:r>
        <w:rPr>
          <w:rFonts w:ascii="Times New Roman" w:eastAsia="Times New Roman" w:hAnsi="Times New Roman"/>
          <w:color w:val="000000"/>
          <w:spacing w:val="1"/>
          <w:sz w:val="24"/>
          <w:szCs w:val="24"/>
          <w:lang w:eastAsia="ru-RU"/>
        </w:rPr>
        <w:t>минусов, записанных на USB</w:t>
      </w:r>
      <w:r>
        <w:rPr>
          <w:rFonts w:ascii="Times New Roman" w:eastAsia="Times New Roman" w:hAnsi="Times New Roman"/>
          <w:b/>
          <w:color w:val="000000"/>
          <w:spacing w:val="1"/>
          <w:sz w:val="24"/>
          <w:szCs w:val="24"/>
          <w:lang w:eastAsia="ru-RU"/>
        </w:rPr>
        <w:t>-</w:t>
      </w:r>
      <w:r>
        <w:rPr>
          <w:rFonts w:ascii="Times New Roman" w:eastAsia="Times New Roman" w:hAnsi="Times New Roman"/>
          <w:color w:val="000000"/>
          <w:spacing w:val="1"/>
          <w:sz w:val="24"/>
          <w:szCs w:val="24"/>
          <w:lang w:eastAsia="ru-RU"/>
        </w:rPr>
        <w:t xml:space="preserve">носитель, с указанием названия конкурсного номера. Их следует отправить на электронную почту: </w:t>
      </w:r>
      <w:proofErr w:type="spellStart"/>
      <w:r>
        <w:rPr>
          <w:rFonts w:ascii="Times New Roman" w:eastAsia="Times New Roman" w:hAnsi="Times New Roman"/>
          <w:color w:val="000000"/>
          <w:spacing w:val="1"/>
          <w:sz w:val="24"/>
          <w:szCs w:val="24"/>
          <w:lang w:val="en-US" w:eastAsia="ru-RU"/>
        </w:rPr>
        <w:t>piligrym</w:t>
      </w:r>
      <w:proofErr w:type="spellEnd"/>
      <w:r>
        <w:rPr>
          <w:rFonts w:ascii="Times New Roman" w:eastAsia="Times New Roman" w:hAnsi="Times New Roman"/>
          <w:color w:val="000000"/>
          <w:spacing w:val="1"/>
          <w:sz w:val="24"/>
          <w:szCs w:val="24"/>
          <w:lang w:eastAsia="ru-RU"/>
        </w:rPr>
        <w:t>_</w:t>
      </w:r>
      <w:proofErr w:type="spellStart"/>
      <w:r>
        <w:rPr>
          <w:rFonts w:ascii="Times New Roman" w:eastAsia="Times New Roman" w:hAnsi="Times New Roman"/>
          <w:color w:val="000000"/>
          <w:spacing w:val="1"/>
          <w:sz w:val="24"/>
          <w:szCs w:val="24"/>
          <w:lang w:val="en-US" w:eastAsia="ru-RU"/>
        </w:rPr>
        <w:t>tur</w:t>
      </w:r>
      <w:proofErr w:type="spellEnd"/>
      <w:r>
        <w:rPr>
          <w:rFonts w:ascii="Times New Roman" w:eastAsia="Times New Roman" w:hAnsi="Times New Roman"/>
          <w:color w:val="000000"/>
          <w:spacing w:val="1"/>
          <w:sz w:val="24"/>
          <w:szCs w:val="24"/>
          <w:lang w:eastAsia="ru-RU"/>
        </w:rPr>
        <w:t>@</w:t>
      </w:r>
      <w:r>
        <w:rPr>
          <w:rFonts w:ascii="Times New Roman" w:eastAsia="Times New Roman" w:hAnsi="Times New Roman"/>
          <w:color w:val="000000"/>
          <w:spacing w:val="1"/>
          <w:sz w:val="24"/>
          <w:szCs w:val="24"/>
          <w:lang w:val="en-US" w:eastAsia="ru-RU"/>
        </w:rPr>
        <w:t>mail</w:t>
      </w:r>
      <w:r>
        <w:rPr>
          <w:rFonts w:ascii="Times New Roman" w:eastAsia="Times New Roman" w:hAnsi="Times New Roman"/>
          <w:color w:val="000000"/>
          <w:spacing w:val="1"/>
          <w:sz w:val="24"/>
          <w:szCs w:val="24"/>
          <w:lang w:eastAsia="ru-RU"/>
        </w:rPr>
        <w:t>.</w:t>
      </w:r>
      <w:proofErr w:type="spellStart"/>
      <w:r>
        <w:rPr>
          <w:rFonts w:ascii="Times New Roman" w:eastAsia="Times New Roman" w:hAnsi="Times New Roman"/>
          <w:color w:val="000000"/>
          <w:spacing w:val="1"/>
          <w:sz w:val="24"/>
          <w:szCs w:val="24"/>
          <w:lang w:val="en-US" w:eastAsia="ru-RU"/>
        </w:rPr>
        <w:t>ru</w:t>
      </w:r>
      <w:proofErr w:type="spellEnd"/>
      <w:r>
        <w:rPr>
          <w:rFonts w:ascii="Times New Roman" w:eastAsia="Times New Roman" w:hAnsi="Times New Roman"/>
          <w:color w:val="000000"/>
          <w:spacing w:val="1"/>
          <w:sz w:val="24"/>
          <w:szCs w:val="24"/>
          <w:lang w:eastAsia="ru-RU"/>
        </w:rPr>
        <w:t xml:space="preserve"> не </w:t>
      </w:r>
      <w:proofErr w:type="gramStart"/>
      <w:r>
        <w:rPr>
          <w:rFonts w:ascii="Times New Roman" w:eastAsia="Times New Roman" w:hAnsi="Times New Roman"/>
          <w:color w:val="000000"/>
          <w:spacing w:val="1"/>
          <w:sz w:val="24"/>
          <w:szCs w:val="24"/>
          <w:lang w:eastAsia="ru-RU"/>
        </w:rPr>
        <w:t>позднее</w:t>
      </w:r>
      <w:proofErr w:type="gramEnd"/>
      <w:r>
        <w:rPr>
          <w:rFonts w:ascii="Times New Roman" w:eastAsia="Times New Roman" w:hAnsi="Times New Roman"/>
          <w:color w:val="000000"/>
          <w:spacing w:val="1"/>
          <w:sz w:val="24"/>
          <w:szCs w:val="24"/>
          <w:lang w:eastAsia="ru-RU"/>
        </w:rPr>
        <w:t xml:space="preserve"> чем за 10 дней до начала конкурса-фестиваля. </w:t>
      </w:r>
    </w:p>
    <w:p w:rsidR="00715C84" w:rsidRDefault="00715C84"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rsidP="00AA540B">
      <w:pPr>
        <w:shd w:val="clear" w:color="auto" w:fill="FFFFFF"/>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Не допускается выступление вокалистов под фонограмму «плюс».</w:t>
      </w:r>
    </w:p>
    <w:p w:rsidR="00715C84" w:rsidRDefault="008450A2" w:rsidP="00AA540B">
      <w:pPr>
        <w:shd w:val="clear" w:color="auto" w:fill="FFFFFF"/>
        <w:spacing w:after="225" w:line="240" w:lineRule="auto"/>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eastAsia="ru-RU"/>
        </w:rPr>
        <w:t xml:space="preserve">Не допускается голосовое или инструментальное (караоке) дублирование основных партий для солистов, </w:t>
      </w:r>
      <w:proofErr w:type="gramStart"/>
      <w:r>
        <w:rPr>
          <w:rFonts w:ascii="Times New Roman" w:eastAsia="Times New Roman" w:hAnsi="Times New Roman"/>
          <w:bCs/>
          <w:color w:val="000000"/>
          <w:spacing w:val="1"/>
          <w:sz w:val="24"/>
          <w:szCs w:val="24"/>
          <w:lang w:eastAsia="ru-RU"/>
        </w:rPr>
        <w:t>прописанный</w:t>
      </w:r>
      <w:proofErr w:type="gramEnd"/>
      <w:r>
        <w:rPr>
          <w:rFonts w:ascii="Times New Roman" w:eastAsia="Times New Roman" w:hAnsi="Times New Roman"/>
          <w:bCs/>
          <w:color w:val="000000"/>
          <w:spacing w:val="1"/>
          <w:sz w:val="24"/>
          <w:szCs w:val="24"/>
          <w:lang w:eastAsia="ru-RU"/>
        </w:rPr>
        <w:t xml:space="preserve"> бэк-вокал для ансамблей.</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ОРГКОМИТЕТ И ЖЮРИ:</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В период подготовки и проведения конкурса все оперативные вопросы решает оргкомитет. К работе в жюри привлекаются высококвалифицированные специалисты в области культуры и искусства. </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pPr>
      <w:r>
        <w:rPr>
          <w:rFonts w:ascii="Times New Roman" w:eastAsia="Times New Roman" w:hAnsi="Times New Roman"/>
          <w:color w:val="000000"/>
          <w:spacing w:val="1"/>
          <w:sz w:val="24"/>
          <w:szCs w:val="24"/>
          <w:lang w:eastAsia="ru-RU"/>
        </w:rPr>
        <w:t>Состав жюри не разглашается до начала конкурса-фестиваля. По окончании конкурса-фестиваля участники и педагоги имеют возможность обсудить с членами жюри конкурсные выступления и обменяться мнениями.</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Оценки выступлений производятся по десятибалльной системе. Результаты подводятся по итогам суммирования оценок всех членов жюри. Решение жюри является окончательным.</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xml:space="preserve">Жюри не учитывают материальные возможности, социальную принадлежность, национальность конкурсантов – только творчество на абсолютно равных условиях, </w:t>
      </w:r>
      <w:proofErr w:type="gramStart"/>
      <w:r>
        <w:rPr>
          <w:rFonts w:ascii="Times New Roman" w:eastAsia="Times New Roman" w:hAnsi="Times New Roman"/>
          <w:color w:val="000000"/>
          <w:spacing w:val="1"/>
          <w:sz w:val="24"/>
          <w:szCs w:val="24"/>
          <w:lang w:eastAsia="ru-RU"/>
        </w:rPr>
        <w:t>согласно</w:t>
      </w:r>
      <w:proofErr w:type="gramEnd"/>
      <w:r>
        <w:rPr>
          <w:rFonts w:ascii="Times New Roman" w:eastAsia="Times New Roman" w:hAnsi="Times New Roman"/>
          <w:color w:val="000000"/>
          <w:spacing w:val="1"/>
          <w:sz w:val="24"/>
          <w:szCs w:val="24"/>
          <w:lang w:eastAsia="ru-RU"/>
        </w:rPr>
        <w:t xml:space="preserve"> настоящего </w:t>
      </w:r>
      <w:r w:rsidR="003C673A">
        <w:rPr>
          <w:rFonts w:ascii="Times New Roman" w:eastAsia="Times New Roman" w:hAnsi="Times New Roman"/>
          <w:color w:val="000000"/>
          <w:spacing w:val="1"/>
          <w:sz w:val="24"/>
          <w:szCs w:val="24"/>
          <w:lang w:eastAsia="ru-RU"/>
        </w:rPr>
        <w:t>П</w:t>
      </w:r>
      <w:r>
        <w:rPr>
          <w:rFonts w:ascii="Times New Roman" w:eastAsia="Times New Roman" w:hAnsi="Times New Roman"/>
          <w:color w:val="000000"/>
          <w:spacing w:val="1"/>
          <w:sz w:val="24"/>
          <w:szCs w:val="24"/>
          <w:lang w:eastAsia="ru-RU"/>
        </w:rPr>
        <w:t>оложения.</w:t>
      </w:r>
    </w:p>
    <w:p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rsidR="00715C84" w:rsidRDefault="008450A2" w:rsidP="00D144A0">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оценке конкурсных выступлений световое сопровождение (различные специальные эффекты) во внимание не принимается. Жюри не имеет права разглашать результаты конкурса до официального объявления. Жюри наделено правом: делить премии; не присуждать ту или иную премию, а также Гран-при; присуждать специальные призы. Решение жюри окончательное и обжалованию не подлежит.</w:t>
      </w:r>
    </w:p>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w:t>
      </w:r>
    </w:p>
    <w:p w:rsidR="00715C84" w:rsidRDefault="008450A2" w:rsidP="00BE2D0E">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Выход на сцену коллективов-участников независимо от участия в Гала-концерте не более 5 человек от коллектива в </w:t>
      </w:r>
      <w:r>
        <w:rPr>
          <w:rFonts w:ascii="Times New Roman" w:eastAsia="Times New Roman" w:hAnsi="Times New Roman"/>
          <w:b/>
          <w:bCs/>
          <w:color w:val="000000"/>
          <w:spacing w:val="1"/>
          <w:sz w:val="24"/>
          <w:szCs w:val="24"/>
          <w:lang w:eastAsia="ru-RU"/>
        </w:rPr>
        <w:t>концертных костюмах</w:t>
      </w:r>
      <w:r>
        <w:rPr>
          <w:rFonts w:ascii="Times New Roman" w:eastAsia="Times New Roman" w:hAnsi="Times New Roman"/>
          <w:color w:val="000000"/>
          <w:spacing w:val="1"/>
          <w:sz w:val="24"/>
          <w:szCs w:val="24"/>
          <w:lang w:eastAsia="ru-RU"/>
        </w:rPr>
        <w:t> в сопровождении руководителя. Все коллективы, участники конкурса-фестиваля, и солисты награждаются памятными кубками и дипломами. В каждой номинации и возрастной категории присваиваются звания Лауреата I, II, III степеней, а также звания Дипломанта I, II III степеней. Солисты, обладатели Гран-при, награждаются бесплатной поездкой на один из конкурсов-фестивалей от Фонда «Мир на ладони»; коллективы, обладатели Гран-При, получают подтвержденный сертификатом денежный грант, который может быть использован для поездки на один из конкурсов-фестивалей от Фонда «Мир на ладони». Сумма гранта используется единовременно, исключительно для оплаты не более 50% стоимости поездки. Также учреждены специальные дипломы и звания: «Лучший балетмейстер», «Лучший концертмейстер», «Лучший преподаватель», «Лучшая балетмейстерская работа», «Лучший номер на патриотическую тему», «Диплом за артистизм», «Диплом самому юному участнику», «Лучший сценический костюм», «Лучший национальный костюм», «За сохранение национальных культурных традиций», «За высокий уровень исполнительского мастерства».</w:t>
      </w:r>
    </w:p>
    <w:p w:rsidR="00981CEA" w:rsidRDefault="00981CEA" w:rsidP="00981CEA">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 проводится в определенный день программы конкурса. Получить награды ранее официального дня награждения и после него невозможно. Кубки и дипломы почтой не высылаются.</w:t>
      </w:r>
    </w:p>
    <w:p w:rsidR="00981CEA" w:rsidRDefault="00981CEA" w:rsidP="00BE2D0E">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715C84" w:rsidP="00BE2D0E">
      <w:pPr>
        <w:shd w:val="clear" w:color="auto" w:fill="FFFFFF"/>
        <w:spacing w:after="0" w:line="240" w:lineRule="auto"/>
        <w:ind w:right="315"/>
        <w:jc w:val="both"/>
        <w:rPr>
          <w:rFonts w:ascii="Times New Roman" w:eastAsia="Times New Roman" w:hAnsi="Times New Roman"/>
          <w:b/>
          <w:color w:val="000000"/>
          <w:spacing w:val="1"/>
          <w:sz w:val="24"/>
          <w:szCs w:val="24"/>
          <w:lang w:eastAsia="ru-RU"/>
        </w:rPr>
      </w:pPr>
    </w:p>
    <w:p w:rsidR="00715C84" w:rsidRDefault="008450A2" w:rsidP="00BE2D0E">
      <w:pPr>
        <w:shd w:val="clear" w:color="auto" w:fill="FFFFFF"/>
        <w:spacing w:after="0" w:line="240" w:lineRule="auto"/>
        <w:ind w:right="315"/>
        <w:jc w:val="both"/>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СПОНСОРЫ</w:t>
      </w: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Организаторы привлекают средства спонсоров – организаций и частных лиц – для проведения фестиваля, рекламной кампании и награждения победителей.</w:t>
      </w: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Спонсорам предоставляются широкие возможности для размещения своей рекламы в концертных залах во время фестиваля и на его рекламной продукции. Им предоставляется право присуждать специальные призы.</w:t>
      </w:r>
    </w:p>
    <w:p w:rsidR="004101EC" w:rsidRDefault="004101EC">
      <w:pPr>
        <w:shd w:val="clear" w:color="auto" w:fill="FFFFFF"/>
        <w:spacing w:after="0" w:line="240" w:lineRule="auto"/>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ФИНАНСОВЫЕ УСЛОВИЯ ДЛЯ ИНОГОРОДНИХ УЧАСТНИКОВ</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rsidR="004101EC" w:rsidRDefault="00F76536">
      <w:pPr>
        <w:shd w:val="clear" w:color="auto" w:fill="FFFFFF"/>
        <w:spacing w:after="0" w:line="240" w:lineRule="auto"/>
        <w:ind w:right="315"/>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Д</w:t>
      </w:r>
      <w:r w:rsidR="008450A2">
        <w:rPr>
          <w:rFonts w:ascii="Times New Roman" w:eastAsia="Times New Roman" w:hAnsi="Times New Roman"/>
          <w:b/>
          <w:bCs/>
          <w:color w:val="000000"/>
          <w:spacing w:val="1"/>
          <w:sz w:val="24"/>
          <w:szCs w:val="24"/>
          <w:lang w:eastAsia="ru-RU"/>
        </w:rPr>
        <w:t xml:space="preserve">ля руководителей организованных групп действует предложение </w:t>
      </w:r>
      <w:r w:rsidR="00A2731A">
        <w:rPr>
          <w:rFonts w:ascii="Times New Roman" w:eastAsia="Times New Roman" w:hAnsi="Times New Roman"/>
          <w:b/>
          <w:bCs/>
          <w:color w:val="000000"/>
          <w:spacing w:val="1"/>
          <w:sz w:val="24"/>
          <w:szCs w:val="24"/>
          <w:lang w:eastAsia="ru-RU"/>
        </w:rPr>
        <w:t>20+1 бесплатно;</w:t>
      </w:r>
    </w:p>
    <w:p w:rsidR="004101EC" w:rsidRDefault="004101EC">
      <w:pPr>
        <w:shd w:val="clear" w:color="auto" w:fill="FFFFFF"/>
        <w:spacing w:after="0" w:line="240" w:lineRule="auto"/>
        <w:ind w:right="315"/>
        <w:rPr>
          <w:rFonts w:ascii="Times New Roman" w:eastAsia="Times New Roman" w:hAnsi="Times New Roman"/>
          <w:b/>
          <w:bCs/>
          <w:color w:val="000000"/>
          <w:spacing w:val="1"/>
          <w:sz w:val="24"/>
          <w:szCs w:val="24"/>
          <w:lang w:eastAsia="ru-RU"/>
        </w:rPr>
      </w:pPr>
    </w:p>
    <w:p w:rsidR="00F76536"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В стоимость поездки входит: проживание в отеле «Ялта-Интурист» 4* в 2-х; 3-х местных номерах с удобствами, 3-х разовое питание «шведский стол», пользование любым бассейном на территории отеля и панорамным </w:t>
      </w:r>
      <w:proofErr w:type="gramStart"/>
      <w:r>
        <w:rPr>
          <w:rFonts w:ascii="Times New Roman" w:eastAsia="Times New Roman" w:hAnsi="Times New Roman"/>
          <w:color w:val="000000"/>
          <w:spacing w:val="1"/>
          <w:sz w:val="24"/>
          <w:szCs w:val="24"/>
          <w:lang w:eastAsia="ru-RU"/>
        </w:rPr>
        <w:t>фитнес-центром</w:t>
      </w:r>
      <w:proofErr w:type="gramEnd"/>
      <w:r>
        <w:rPr>
          <w:rFonts w:ascii="Times New Roman" w:eastAsia="Times New Roman" w:hAnsi="Times New Roman"/>
          <w:color w:val="000000"/>
          <w:spacing w:val="1"/>
          <w:sz w:val="24"/>
          <w:szCs w:val="24"/>
          <w:lang w:eastAsia="ru-RU"/>
        </w:rPr>
        <w:t>, посещение зоопарка на территории отеля</w:t>
      </w:r>
      <w:r w:rsidR="004101EC">
        <w:rPr>
          <w:rFonts w:ascii="Times New Roman" w:eastAsia="Times New Roman" w:hAnsi="Times New Roman"/>
          <w:color w:val="000000"/>
          <w:spacing w:val="1"/>
          <w:sz w:val="24"/>
          <w:szCs w:val="24"/>
          <w:lang w:eastAsia="ru-RU"/>
        </w:rPr>
        <w:t>.</w:t>
      </w:r>
    </w:p>
    <w:p w:rsidR="004101EC" w:rsidRDefault="004101EC"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p>
    <w:p w:rsidR="004101EC" w:rsidRDefault="004101EC"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p>
    <w:p w:rsidR="004101EC" w:rsidRDefault="004101EC"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p>
    <w:p w:rsidR="004101EC" w:rsidRDefault="004101EC"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p>
    <w:p w:rsidR="004101EC" w:rsidRDefault="004101EC"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p>
    <w:p w:rsidR="004101EC" w:rsidRDefault="004101EC"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p>
    <w:p w:rsidR="00BE2D0E" w:rsidRDefault="00BE2D0E">
      <w:pPr>
        <w:shd w:val="clear" w:color="auto" w:fill="FFFFFF"/>
        <w:spacing w:after="0" w:line="240" w:lineRule="auto"/>
        <w:ind w:right="315"/>
        <w:rPr>
          <w:rFonts w:ascii="Times New Roman" w:eastAsia="Times New Roman" w:hAnsi="Times New Roman"/>
          <w:color w:val="000000"/>
          <w:spacing w:val="1"/>
          <w:sz w:val="24"/>
          <w:szCs w:val="24"/>
          <w:lang w:eastAsia="ru-RU"/>
        </w:rPr>
      </w:pPr>
    </w:p>
    <w:tbl>
      <w:tblPr>
        <w:tblW w:w="11005" w:type="dxa"/>
        <w:tblInd w:w="-82" w:type="dxa"/>
        <w:tblBorders>
          <w:top w:val="single" w:sz="6" w:space="0" w:color="504F4F"/>
          <w:left w:val="single" w:sz="6" w:space="0" w:color="504F4F"/>
          <w:bottom w:val="single" w:sz="6" w:space="0" w:color="504F4F"/>
          <w:insideH w:val="single" w:sz="6" w:space="0" w:color="504F4F"/>
        </w:tblBorders>
        <w:tblCellMar>
          <w:top w:w="75" w:type="dxa"/>
          <w:left w:w="75" w:type="dxa"/>
          <w:bottom w:w="75" w:type="dxa"/>
          <w:right w:w="75" w:type="dxa"/>
        </w:tblCellMar>
        <w:tblLook w:val="04A0"/>
      </w:tblPr>
      <w:tblGrid>
        <w:gridCol w:w="2470"/>
        <w:gridCol w:w="2567"/>
        <w:gridCol w:w="2551"/>
        <w:gridCol w:w="3417"/>
      </w:tblGrid>
      <w:tr w:rsidR="00715C84">
        <w:tc>
          <w:tcPr>
            <w:tcW w:w="2470" w:type="dxa"/>
            <w:tcBorders>
              <w:top w:val="single" w:sz="6" w:space="0" w:color="504F4F"/>
              <w:left w:val="single" w:sz="6" w:space="0" w:color="504F4F"/>
              <w:bottom w:val="single" w:sz="6" w:space="0" w:color="504F4F"/>
            </w:tcBorders>
            <w:shd w:val="clear" w:color="auto" w:fill="auto"/>
            <w:vAlign w:val="center"/>
          </w:tcPr>
          <w:p w:rsidR="00715C84" w:rsidRDefault="00715C84">
            <w:pPr>
              <w:snapToGrid w:val="0"/>
              <w:jc w:val="center"/>
              <w:rPr>
                <w:rFonts w:ascii="Times New Roman" w:hAnsi="Times New Roman"/>
                <w:color w:val="000000"/>
                <w:spacing w:val="1"/>
                <w:sz w:val="24"/>
                <w:szCs w:val="24"/>
                <w:lang w:eastAsia="ru-RU"/>
              </w:rPr>
            </w:pPr>
          </w:p>
        </w:tc>
        <w:tc>
          <w:tcPr>
            <w:tcW w:w="2567"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3 дня</w:t>
            </w:r>
          </w:p>
          <w:p w:rsidR="00A71024" w:rsidRDefault="008450A2">
            <w:pPr>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(23.03.20 – 25.03.20</w:t>
            </w:r>
            <w:r w:rsidR="00A71024">
              <w:rPr>
                <w:rFonts w:ascii="Times New Roman" w:hAnsi="Times New Roman"/>
                <w:color w:val="000000"/>
                <w:spacing w:val="1"/>
                <w:sz w:val="24"/>
                <w:szCs w:val="24"/>
                <w:lang w:eastAsia="ru-RU"/>
              </w:rPr>
              <w:t>;</w:t>
            </w:r>
          </w:p>
          <w:p w:rsidR="00715C84" w:rsidRDefault="00A71024">
            <w:pPr>
              <w:jc w:val="center"/>
            </w:pPr>
            <w:proofErr w:type="gramStart"/>
            <w:r>
              <w:rPr>
                <w:rFonts w:ascii="Times New Roman" w:hAnsi="Times New Roman"/>
                <w:color w:val="000000"/>
                <w:spacing w:val="1"/>
                <w:sz w:val="24"/>
                <w:szCs w:val="24"/>
                <w:lang w:eastAsia="ru-RU"/>
              </w:rPr>
              <w:t>26.03.20 – 28.03.20</w:t>
            </w:r>
            <w:r w:rsidR="008450A2">
              <w:rPr>
                <w:rFonts w:ascii="Times New Roman" w:hAnsi="Times New Roman"/>
                <w:color w:val="000000"/>
                <w:spacing w:val="1"/>
                <w:sz w:val="24"/>
                <w:szCs w:val="24"/>
                <w:lang w:eastAsia="ru-RU"/>
              </w:rPr>
              <w:t>)</w:t>
            </w:r>
            <w:proofErr w:type="gramEnd"/>
          </w:p>
        </w:tc>
        <w:tc>
          <w:tcPr>
            <w:tcW w:w="255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4 дня</w:t>
            </w:r>
          </w:p>
          <w:p w:rsidR="00A71024" w:rsidRDefault="008450A2">
            <w:pPr>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(23.03.20 – 26.03.20</w:t>
            </w:r>
            <w:r w:rsidR="00A71024">
              <w:rPr>
                <w:rFonts w:ascii="Times New Roman" w:hAnsi="Times New Roman"/>
                <w:color w:val="000000"/>
                <w:spacing w:val="1"/>
                <w:sz w:val="24"/>
                <w:szCs w:val="24"/>
                <w:lang w:eastAsia="ru-RU"/>
              </w:rPr>
              <w:t>;</w:t>
            </w:r>
          </w:p>
          <w:p w:rsidR="00715C84" w:rsidRDefault="00A71024">
            <w:pPr>
              <w:jc w:val="center"/>
            </w:pPr>
            <w:proofErr w:type="gramStart"/>
            <w:r>
              <w:rPr>
                <w:rFonts w:ascii="Times New Roman" w:hAnsi="Times New Roman"/>
                <w:color w:val="000000"/>
                <w:spacing w:val="1"/>
                <w:sz w:val="24"/>
                <w:szCs w:val="24"/>
                <w:lang w:eastAsia="ru-RU"/>
              </w:rPr>
              <w:t>26.03.20 – 29.03.20</w:t>
            </w:r>
            <w:r w:rsidR="008450A2">
              <w:rPr>
                <w:rFonts w:ascii="Times New Roman" w:hAnsi="Times New Roman"/>
                <w:color w:val="000000"/>
                <w:spacing w:val="1"/>
                <w:sz w:val="24"/>
                <w:szCs w:val="24"/>
                <w:lang w:eastAsia="ru-RU"/>
              </w:rPr>
              <w:t>)</w:t>
            </w:r>
            <w:proofErr w:type="gramEnd"/>
          </w:p>
        </w:tc>
        <w:tc>
          <w:tcPr>
            <w:tcW w:w="3417"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715C84" w:rsidRDefault="008450A2">
            <w:pPr>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Питание по программе</w:t>
            </w:r>
          </w:p>
        </w:tc>
      </w:tr>
      <w:tr w:rsidR="00715C84">
        <w:trPr>
          <w:trHeight w:val="899"/>
        </w:trPr>
        <w:tc>
          <w:tcPr>
            <w:tcW w:w="2470" w:type="dxa"/>
            <w:tcBorders>
              <w:top w:val="single" w:sz="6" w:space="0" w:color="504F4F"/>
              <w:left w:val="single" w:sz="6" w:space="0" w:color="504F4F"/>
              <w:bottom w:val="single" w:sz="6" w:space="0" w:color="504F4F"/>
            </w:tcBorders>
            <w:shd w:val="clear" w:color="auto" w:fill="auto"/>
            <w:vAlign w:val="center"/>
          </w:tcPr>
          <w:p w:rsidR="00715C84" w:rsidRDefault="008450A2">
            <w:pPr>
              <w:spacing w:after="225"/>
              <w:jc w:val="center"/>
            </w:pPr>
            <w:r>
              <w:rPr>
                <w:rFonts w:ascii="Times New Roman" w:hAnsi="Times New Roman"/>
                <w:color w:val="000000"/>
                <w:spacing w:val="1"/>
                <w:sz w:val="24"/>
                <w:szCs w:val="24"/>
                <w:lang w:eastAsia="ru-RU"/>
              </w:rPr>
              <w:t>СТАНДАРТ 3-4</w:t>
            </w:r>
            <w:r w:rsidR="00863FBB">
              <w:rPr>
                <w:rFonts w:ascii="Times New Roman" w:hAnsi="Times New Roman"/>
                <w:color w:val="000000"/>
                <w:spacing w:val="1"/>
                <w:sz w:val="24"/>
                <w:szCs w:val="24"/>
                <w:lang w:eastAsia="ru-RU"/>
              </w:rPr>
              <w:t>-</w:t>
            </w:r>
            <w:r>
              <w:rPr>
                <w:rFonts w:ascii="Times New Roman" w:hAnsi="Times New Roman"/>
                <w:color w:val="000000"/>
                <w:spacing w:val="1"/>
                <w:sz w:val="24"/>
                <w:szCs w:val="24"/>
                <w:lang w:eastAsia="ru-RU"/>
              </w:rPr>
              <w:t>х местное размещение «Ялта-Интурист»</w:t>
            </w:r>
          </w:p>
        </w:tc>
        <w:tc>
          <w:tcPr>
            <w:tcW w:w="2567"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013F48" w:rsidP="00013F48">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9 5</w:t>
            </w:r>
            <w:r w:rsidR="008450A2">
              <w:rPr>
                <w:rFonts w:ascii="Times New Roman" w:hAnsi="Times New Roman"/>
                <w:color w:val="000000"/>
                <w:spacing w:val="1"/>
                <w:sz w:val="24"/>
                <w:szCs w:val="24"/>
                <w:lang w:eastAsia="ru-RU"/>
              </w:rPr>
              <w:t>00 рублей</w:t>
            </w:r>
          </w:p>
        </w:tc>
        <w:tc>
          <w:tcPr>
            <w:tcW w:w="255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013F48">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11 7</w:t>
            </w:r>
            <w:r w:rsidR="008450A2">
              <w:rPr>
                <w:rFonts w:ascii="Times New Roman" w:hAnsi="Times New Roman"/>
                <w:color w:val="000000"/>
                <w:spacing w:val="1"/>
                <w:sz w:val="24"/>
                <w:szCs w:val="24"/>
                <w:lang w:eastAsia="ru-RU"/>
              </w:rPr>
              <w:t>00 рублей</w:t>
            </w:r>
          </w:p>
        </w:tc>
        <w:tc>
          <w:tcPr>
            <w:tcW w:w="3417"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863FBB" w:rsidRDefault="008450A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Завтрак, обед, ужин </w:t>
            </w:r>
          </w:p>
          <w:p w:rsidR="00715C84" w:rsidRDefault="008450A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(«шведский стол»)</w:t>
            </w:r>
          </w:p>
        </w:tc>
      </w:tr>
      <w:tr w:rsidR="00715C84">
        <w:trPr>
          <w:trHeight w:val="832"/>
        </w:trPr>
        <w:tc>
          <w:tcPr>
            <w:tcW w:w="2470" w:type="dxa"/>
            <w:tcBorders>
              <w:top w:val="single" w:sz="6" w:space="0" w:color="504F4F"/>
              <w:left w:val="single" w:sz="6" w:space="0" w:color="504F4F"/>
              <w:bottom w:val="single" w:sz="6" w:space="0" w:color="504F4F"/>
            </w:tcBorders>
            <w:shd w:val="clear" w:color="auto" w:fill="auto"/>
            <w:vAlign w:val="center"/>
          </w:tcPr>
          <w:p w:rsidR="00715C84" w:rsidRDefault="008450A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СТАНДАРТ 2-</w:t>
            </w:r>
            <w:r w:rsidR="00863FBB">
              <w:rPr>
                <w:rFonts w:ascii="Times New Roman" w:hAnsi="Times New Roman"/>
                <w:color w:val="000000"/>
                <w:spacing w:val="1"/>
                <w:sz w:val="24"/>
                <w:szCs w:val="24"/>
                <w:lang w:eastAsia="ru-RU"/>
              </w:rPr>
              <w:t xml:space="preserve">х </w:t>
            </w:r>
            <w:r>
              <w:rPr>
                <w:rFonts w:ascii="Times New Roman" w:hAnsi="Times New Roman"/>
                <w:color w:val="000000"/>
                <w:spacing w:val="1"/>
                <w:sz w:val="24"/>
                <w:szCs w:val="24"/>
                <w:lang w:eastAsia="ru-RU"/>
              </w:rPr>
              <w:t>местное размещение «Ялта-Интурист»</w:t>
            </w:r>
          </w:p>
        </w:tc>
        <w:tc>
          <w:tcPr>
            <w:tcW w:w="2567"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10</w:t>
            </w:r>
            <w:r w:rsidR="00863FBB">
              <w:rPr>
                <w:rFonts w:ascii="Times New Roman" w:hAnsi="Times New Roman"/>
                <w:color w:val="000000"/>
                <w:spacing w:val="1"/>
                <w:sz w:val="24"/>
                <w:szCs w:val="24"/>
                <w:lang w:eastAsia="ru-RU"/>
              </w:rPr>
              <w:t xml:space="preserve"> </w:t>
            </w:r>
            <w:r>
              <w:rPr>
                <w:rFonts w:ascii="Times New Roman" w:hAnsi="Times New Roman"/>
                <w:color w:val="000000"/>
                <w:spacing w:val="1"/>
                <w:sz w:val="24"/>
                <w:szCs w:val="24"/>
                <w:lang w:eastAsia="ru-RU"/>
              </w:rPr>
              <w:t>100 рублей</w:t>
            </w:r>
          </w:p>
        </w:tc>
        <w:tc>
          <w:tcPr>
            <w:tcW w:w="255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0827CB">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12 7</w:t>
            </w:r>
            <w:r w:rsidR="008450A2">
              <w:rPr>
                <w:rFonts w:ascii="Times New Roman" w:hAnsi="Times New Roman"/>
                <w:color w:val="000000"/>
                <w:spacing w:val="1"/>
                <w:sz w:val="24"/>
                <w:szCs w:val="24"/>
                <w:lang w:eastAsia="ru-RU"/>
              </w:rPr>
              <w:t>00 рублей</w:t>
            </w:r>
          </w:p>
        </w:tc>
        <w:tc>
          <w:tcPr>
            <w:tcW w:w="3417"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863FBB" w:rsidRDefault="008450A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Завтрак, обед, ужин </w:t>
            </w:r>
          </w:p>
          <w:p w:rsidR="00715C84" w:rsidRDefault="008450A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(«шведский стол»)</w:t>
            </w:r>
          </w:p>
        </w:tc>
      </w:tr>
    </w:tbl>
    <w:p w:rsidR="00715C84" w:rsidRDefault="00715C84">
      <w:pPr>
        <w:shd w:val="clear" w:color="auto" w:fill="FFFFFF"/>
        <w:jc w:val="both"/>
        <w:rPr>
          <w:rFonts w:ascii="Times New Roman" w:hAnsi="Times New Roman"/>
          <w:b/>
          <w:bCs/>
          <w:color w:val="000000"/>
          <w:spacing w:val="1"/>
          <w:sz w:val="24"/>
          <w:szCs w:val="24"/>
          <w:lang w:eastAsia="ru-RU"/>
        </w:rPr>
      </w:pPr>
    </w:p>
    <w:p w:rsidR="00F76536" w:rsidRDefault="00F76536" w:rsidP="00F76536">
      <w:pPr>
        <w:shd w:val="clear" w:color="auto" w:fill="FFFFFF"/>
        <w:spacing w:after="0" w:line="240" w:lineRule="auto"/>
        <w:rPr>
          <w:rFonts w:ascii="Times New Roman" w:eastAsia="Times New Roman" w:hAnsi="Times New Roman"/>
          <w:b/>
          <w:color w:val="000000"/>
          <w:spacing w:val="1"/>
          <w:lang w:eastAsia="ru-RU"/>
        </w:rPr>
      </w:pPr>
      <w:r w:rsidRPr="00484AF1">
        <w:rPr>
          <w:rFonts w:ascii="Times New Roman" w:eastAsia="Times New Roman" w:hAnsi="Times New Roman"/>
          <w:b/>
          <w:color w:val="000000"/>
          <w:spacing w:val="1"/>
          <w:lang w:eastAsia="ru-RU"/>
        </w:rPr>
        <w:t>СТОИМОСТЬ УЧАСТИЯ В НОМИНАЦИИ (для участников с проживанием):</w:t>
      </w:r>
    </w:p>
    <w:p w:rsidR="00F76536" w:rsidRPr="00484AF1" w:rsidRDefault="00F76536" w:rsidP="00F76536">
      <w:pPr>
        <w:shd w:val="clear" w:color="auto" w:fill="FFFFFF"/>
        <w:spacing w:after="0" w:line="240" w:lineRule="auto"/>
        <w:rPr>
          <w:rFonts w:ascii="Times New Roman" w:eastAsia="Times New Roman" w:hAnsi="Times New Roman"/>
          <w:b/>
          <w:color w:val="000000"/>
          <w:spacing w:val="1"/>
          <w:lang w:eastAsia="ru-RU"/>
        </w:rPr>
      </w:pPr>
      <w:r w:rsidRPr="00484AF1">
        <w:rPr>
          <w:rFonts w:ascii="Times New Roman" w:eastAsia="Times New Roman" w:hAnsi="Times New Roman"/>
          <w:b/>
          <w:color w:val="000000"/>
          <w:spacing w:val="1"/>
          <w:lang w:eastAsia="ru-RU"/>
        </w:rPr>
        <w:t xml:space="preserve">Солист/дуэт </w:t>
      </w:r>
      <w:r w:rsidR="009E7869">
        <w:rPr>
          <w:rFonts w:ascii="Times New Roman" w:eastAsia="Times New Roman" w:hAnsi="Times New Roman"/>
          <w:b/>
          <w:color w:val="000000"/>
          <w:spacing w:val="1"/>
          <w:lang w:eastAsia="ru-RU"/>
        </w:rPr>
        <w:t xml:space="preserve"> </w:t>
      </w:r>
      <w:r w:rsidRPr="00484AF1">
        <w:rPr>
          <w:rFonts w:ascii="Times New Roman" w:eastAsia="Times New Roman" w:hAnsi="Times New Roman"/>
          <w:b/>
          <w:color w:val="000000"/>
          <w:spacing w:val="1"/>
          <w:lang w:eastAsia="ru-RU"/>
        </w:rPr>
        <w:t>– 1 000 рублей с человека;</w:t>
      </w:r>
    </w:p>
    <w:p w:rsidR="00F76536" w:rsidRDefault="00F76536" w:rsidP="00F76536">
      <w:pPr>
        <w:shd w:val="clear" w:color="auto" w:fill="FFFFFF"/>
        <w:spacing w:after="0" w:line="240" w:lineRule="auto"/>
        <w:rPr>
          <w:rFonts w:ascii="Times New Roman" w:eastAsia="Times New Roman" w:hAnsi="Times New Roman"/>
          <w:b/>
          <w:color w:val="000000"/>
          <w:spacing w:val="1"/>
          <w:lang w:eastAsia="ru-RU"/>
        </w:rPr>
      </w:pPr>
      <w:r w:rsidRPr="00484AF1">
        <w:rPr>
          <w:rFonts w:ascii="Times New Roman" w:eastAsia="Times New Roman" w:hAnsi="Times New Roman"/>
          <w:b/>
          <w:color w:val="000000"/>
          <w:spacing w:val="1"/>
          <w:lang w:eastAsia="ru-RU"/>
        </w:rPr>
        <w:t>для остальных участников – 800 рублей с человека.</w:t>
      </w:r>
    </w:p>
    <w:p w:rsidR="00F76536" w:rsidRDefault="00F76536">
      <w:pPr>
        <w:shd w:val="clear" w:color="auto" w:fill="FFFFFF"/>
        <w:rPr>
          <w:rFonts w:ascii="Times New Roman" w:hAnsi="Times New Roman"/>
          <w:b/>
          <w:bCs/>
          <w:color w:val="000000"/>
          <w:spacing w:val="1"/>
          <w:sz w:val="24"/>
          <w:szCs w:val="24"/>
          <w:lang w:eastAsia="ru-RU"/>
        </w:rPr>
      </w:pPr>
    </w:p>
    <w:p w:rsidR="00715C84" w:rsidRDefault="008450A2">
      <w:pPr>
        <w:shd w:val="clear" w:color="auto" w:fill="FFFFFF"/>
        <w:rPr>
          <w:rFonts w:ascii="Times New Roman" w:hAnsi="Times New Roman"/>
          <w:b/>
          <w:bCs/>
          <w:color w:val="000000"/>
          <w:spacing w:val="1"/>
          <w:sz w:val="24"/>
          <w:szCs w:val="24"/>
          <w:lang w:eastAsia="ru-RU"/>
        </w:rPr>
      </w:pPr>
      <w:r>
        <w:rPr>
          <w:rFonts w:ascii="Times New Roman" w:hAnsi="Times New Roman"/>
          <w:b/>
          <w:bCs/>
          <w:color w:val="000000"/>
          <w:spacing w:val="1"/>
          <w:sz w:val="24"/>
          <w:szCs w:val="24"/>
          <w:lang w:eastAsia="ru-RU"/>
        </w:rPr>
        <w:t>Предоплата в размере 50 % от стоимости поездки вносится в течение 10 рабочих дней после выставления счета.</w:t>
      </w:r>
      <w:r w:rsidR="00BE2D0E">
        <w:rPr>
          <w:rFonts w:ascii="Times New Roman" w:hAnsi="Times New Roman"/>
          <w:b/>
          <w:bCs/>
          <w:color w:val="000000"/>
          <w:spacing w:val="1"/>
          <w:sz w:val="24"/>
          <w:szCs w:val="24"/>
          <w:lang w:eastAsia="ru-RU"/>
        </w:rPr>
        <w:t xml:space="preserve"> </w:t>
      </w:r>
    </w:p>
    <w:p w:rsidR="00715C84" w:rsidRDefault="008450A2" w:rsidP="008D1543">
      <w:pPr>
        <w:shd w:val="clear" w:color="auto" w:fill="FFFFFF"/>
        <w:jc w:val="both"/>
      </w:pPr>
      <w:r>
        <w:rPr>
          <w:rFonts w:ascii="Times New Roman" w:hAnsi="Times New Roman"/>
          <w:b/>
          <w:bCs/>
          <w:color w:val="000000"/>
          <w:spacing w:val="1"/>
          <w:sz w:val="24"/>
          <w:szCs w:val="24"/>
          <w:lang w:eastAsia="ru-RU"/>
        </w:rPr>
        <w:t>«Ялта-Интурист»</w:t>
      </w:r>
      <w:r>
        <w:rPr>
          <w:rFonts w:ascii="Times New Roman" w:hAnsi="Times New Roman"/>
          <w:color w:val="000000"/>
          <w:spacing w:val="1"/>
          <w:sz w:val="24"/>
          <w:szCs w:val="24"/>
          <w:lang w:eastAsia="ru-RU"/>
        </w:rPr>
        <w:t> </w:t>
      </w:r>
      <w:r>
        <w:rPr>
          <w:rFonts w:ascii="Times New Roman" w:hAnsi="Times New Roman"/>
          <w:b/>
          <w:bCs/>
          <w:color w:val="000000"/>
          <w:spacing w:val="1"/>
          <w:sz w:val="24"/>
          <w:szCs w:val="24"/>
          <w:lang w:eastAsia="ru-RU"/>
        </w:rPr>
        <w:t>–</w:t>
      </w:r>
      <w:r>
        <w:rPr>
          <w:rFonts w:ascii="Times New Roman" w:hAnsi="Times New Roman"/>
          <w:color w:val="000000"/>
          <w:spacing w:val="1"/>
          <w:sz w:val="24"/>
          <w:szCs w:val="24"/>
          <w:lang w:eastAsia="ru-RU"/>
        </w:rPr>
        <w:t> один из лучших отелей города, класса 4*, предлагает комфортное размещение в номерах со всеми удобствами. Отель расположен на самом берегу моря, в курортном районе Ялты, в тишине старинного Массандровского парка. В шаговой доступности находятся Никитский ботанический сад и Массандровский дворец.</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Лучший пляж Южного берега Крыма – пляж отеля «Ялта-Интурист» получил сертификат «Голубой Флаг» о соответствии самым высоким европейским стандартам. Это гарантирует чистоту, безопасность и уровень комфорта для самых требовательных отдыхающих. Средняя температура морской воды с мая по октябрь +25°С.</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Три бассейна с чистейшей подогреваемой морской водой! Температура воды круглый год +28°С. </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На территории отеля уютно расположился уникальный зоопарк «Планета обезьян и диких кошек». Здесь вас ожидает увлекательное путешествие в мир редких, экзотических животных. Современные высокотехнологичные вольеры для его обитателей окружены реликтовыми деревьями векового Массандровского парка. Зоопарк населяют более 170 редчайших приматов, диких кошек, экзотических млекопитающих, коллекционных рыб и птиц.</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В отеле «Ялта Интурист» самая большая на побережье Чёрного моря Соляная пещера!</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При помощи специальной технологии создается уникальный природный микроклимат. Это оздоравливающая процедура, полезная как взрослым, так и детям при лечении дыхательных путей, профилактики простудных и респираторных заболеваний. Стены, пол и потолок пещеры выложены блоками из уникальных солей, в которых содержится 83 микро- и макроэлемента. Детям до 7 лет вход свободный! </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Вы можете бесплатно посетить единственный в Крыму панорамный фитнес-центр, где с высоты птичьего полёта перед вами откроется захватывающий вид на Чёрное море, горы и Ялту.</w:t>
      </w: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noProof/>
          <w:color w:val="000000"/>
          <w:spacing w:val="1"/>
          <w:sz w:val="24"/>
          <w:szCs w:val="24"/>
          <w:lang w:eastAsia="ru-RU"/>
        </w:rPr>
        <w:drawing>
          <wp:inline distT="0" distB="0" distL="0" distR="0">
            <wp:extent cx="3253555" cy="1828800"/>
            <wp:effectExtent l="19050" t="0" r="399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7" cstate="print"/>
                    <a:srcRect l="-9" t="-17" r="-9" b="-17"/>
                    <a:stretch>
                      <a:fillRect/>
                    </a:stretch>
                  </pic:blipFill>
                  <pic:spPr bwMode="auto">
                    <a:xfrm>
                      <a:off x="0" y="0"/>
                      <a:ext cx="3253968" cy="1829032"/>
                    </a:xfrm>
                    <a:prstGeom prst="rect">
                      <a:avLst/>
                    </a:prstGeom>
                  </pic:spPr>
                </pic:pic>
              </a:graphicData>
            </a:graphic>
          </wp:inline>
        </w:drawing>
      </w:r>
      <w:r>
        <w:rPr>
          <w:rFonts w:ascii="Times New Roman" w:eastAsia="Times New Roman" w:hAnsi="Times New Roman"/>
          <w:color w:val="000000"/>
          <w:spacing w:val="1"/>
          <w:sz w:val="24"/>
          <w:szCs w:val="24"/>
          <w:lang w:eastAsia="ru-RU"/>
        </w:rPr>
        <w:t xml:space="preserve">   </w:t>
      </w:r>
      <w:r>
        <w:rPr>
          <w:rFonts w:ascii="Times New Roman" w:eastAsia="Times New Roman" w:hAnsi="Times New Roman"/>
          <w:noProof/>
          <w:color w:val="000000"/>
          <w:spacing w:val="1"/>
          <w:sz w:val="24"/>
          <w:szCs w:val="24"/>
          <w:lang w:eastAsia="ru-RU"/>
        </w:rPr>
        <w:drawing>
          <wp:inline distT="0" distB="0" distL="0" distR="0">
            <wp:extent cx="2827461" cy="1822179"/>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8" cstate="print"/>
                    <a:srcRect l="-11" t="-17" r="-11" b="-17"/>
                    <a:stretch>
                      <a:fillRect/>
                    </a:stretch>
                  </pic:blipFill>
                  <pic:spPr bwMode="auto">
                    <a:xfrm>
                      <a:off x="0" y="0"/>
                      <a:ext cx="2832840" cy="1825646"/>
                    </a:xfrm>
                    <a:prstGeom prst="rect">
                      <a:avLst/>
                    </a:prstGeom>
                  </pic:spPr>
                </pic:pic>
              </a:graphicData>
            </a:graphic>
          </wp:inline>
        </w:drawing>
      </w:r>
    </w:p>
    <w:p w:rsidR="00715C84" w:rsidRDefault="00715C84">
      <w:pPr>
        <w:shd w:val="clear" w:color="auto" w:fill="FFFFFF"/>
        <w:spacing w:after="0" w:line="240" w:lineRule="auto"/>
        <w:jc w:val="both"/>
        <w:rPr>
          <w:rFonts w:ascii="Times New Roman" w:eastAsia="Times New Roman" w:hAnsi="Times New Roman"/>
          <w:b/>
          <w:color w:val="000000"/>
          <w:spacing w:val="1"/>
          <w:sz w:val="24"/>
          <w:szCs w:val="24"/>
          <w:lang w:eastAsia="ru-RU"/>
        </w:rPr>
      </w:pPr>
    </w:p>
    <w:p w:rsidR="00715C84" w:rsidRDefault="00715C84">
      <w:pPr>
        <w:shd w:val="clear" w:color="auto" w:fill="FFFFFF"/>
        <w:spacing w:after="0" w:line="240" w:lineRule="auto"/>
        <w:jc w:val="both"/>
        <w:rPr>
          <w:rFonts w:ascii="Times New Roman" w:eastAsia="Times New Roman" w:hAnsi="Times New Roman"/>
          <w:b/>
          <w:color w:val="000000"/>
          <w:spacing w:val="1"/>
          <w:sz w:val="24"/>
          <w:szCs w:val="24"/>
          <w:lang w:eastAsia="ru-RU"/>
        </w:rPr>
      </w:pPr>
    </w:p>
    <w:p w:rsidR="00715C84" w:rsidRDefault="008450A2">
      <w:pPr>
        <w:shd w:val="clear" w:color="auto" w:fill="FFFFFF"/>
        <w:spacing w:after="0" w:line="240" w:lineRule="auto"/>
      </w:pPr>
      <w:r>
        <w:rPr>
          <w:rFonts w:ascii="Times New Roman" w:eastAsia="Times New Roman" w:hAnsi="Times New Roman"/>
          <w:b/>
          <w:color w:val="000000"/>
          <w:spacing w:val="1"/>
          <w:sz w:val="24"/>
          <w:szCs w:val="24"/>
          <w:lang w:eastAsia="ru-RU"/>
        </w:rPr>
        <w:t>СТОИМОСТЬ УЧАСТИЯ В ДОПОЛНИТЕЛЬНОЙ НОМИНАЦИИ:</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солистов – 2500 рублей;</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дуэтов –</w:t>
      </w:r>
      <w:r w:rsidR="00981CEA">
        <w:rPr>
          <w:rFonts w:ascii="Times New Roman" w:eastAsia="Times New Roman" w:hAnsi="Times New Roman"/>
          <w:color w:val="000000"/>
          <w:spacing w:val="1"/>
          <w:sz w:val="24"/>
          <w:szCs w:val="24"/>
          <w:lang w:eastAsia="ru-RU"/>
        </w:rPr>
        <w:t xml:space="preserve"> </w:t>
      </w:r>
      <w:r w:rsidR="008450A2">
        <w:rPr>
          <w:rFonts w:ascii="Times New Roman" w:eastAsia="Times New Roman" w:hAnsi="Times New Roman"/>
          <w:color w:val="000000"/>
          <w:spacing w:val="1"/>
          <w:sz w:val="24"/>
          <w:szCs w:val="24"/>
          <w:lang w:eastAsia="ru-RU"/>
        </w:rPr>
        <w:t>2900 рублей;</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остальных участников –1000 рублей с человека</w:t>
      </w:r>
      <w:r w:rsidR="00FF3712">
        <w:rPr>
          <w:rFonts w:ascii="Times New Roman" w:eastAsia="Times New Roman" w:hAnsi="Times New Roman"/>
          <w:color w:val="000000"/>
          <w:spacing w:val="1"/>
          <w:sz w:val="24"/>
          <w:szCs w:val="24"/>
          <w:lang w:eastAsia="ru-RU"/>
        </w:rPr>
        <w:t xml:space="preserve">, но не более </w:t>
      </w:r>
      <w:r>
        <w:rPr>
          <w:rFonts w:ascii="Times New Roman" w:eastAsia="Times New Roman" w:hAnsi="Times New Roman"/>
          <w:color w:val="000000"/>
          <w:spacing w:val="1"/>
          <w:sz w:val="24"/>
          <w:szCs w:val="24"/>
          <w:lang w:eastAsia="ru-RU"/>
        </w:rPr>
        <w:t xml:space="preserve">10 </w:t>
      </w:r>
      <w:r w:rsidR="00FF3712">
        <w:rPr>
          <w:rFonts w:ascii="Times New Roman" w:eastAsia="Times New Roman" w:hAnsi="Times New Roman"/>
          <w:color w:val="000000"/>
          <w:spacing w:val="1"/>
          <w:sz w:val="24"/>
          <w:szCs w:val="24"/>
          <w:lang w:eastAsia="ru-RU"/>
        </w:rPr>
        <w:t>000 рублей с коллектива</w:t>
      </w:r>
      <w:r>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участие в выставке – 1</w:t>
      </w:r>
      <w:r>
        <w:rPr>
          <w:rFonts w:ascii="Times New Roman" w:eastAsia="Times New Roman" w:hAnsi="Times New Roman"/>
          <w:color w:val="000000"/>
          <w:spacing w:val="1"/>
          <w:sz w:val="24"/>
          <w:szCs w:val="24"/>
          <w:lang w:eastAsia="ru-RU"/>
        </w:rPr>
        <w:t>5</w:t>
      </w:r>
      <w:r w:rsidR="008450A2">
        <w:rPr>
          <w:rFonts w:ascii="Times New Roman" w:eastAsia="Times New Roman" w:hAnsi="Times New Roman"/>
          <w:color w:val="000000"/>
          <w:spacing w:val="1"/>
          <w:sz w:val="24"/>
          <w:szCs w:val="24"/>
          <w:lang w:eastAsia="ru-RU"/>
        </w:rPr>
        <w:t>00 рублей с человека</w:t>
      </w:r>
      <w:r>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балетм</w:t>
      </w:r>
      <w:r>
        <w:rPr>
          <w:rFonts w:ascii="Times New Roman" w:eastAsia="Times New Roman" w:hAnsi="Times New Roman"/>
          <w:color w:val="000000"/>
          <w:spacing w:val="1"/>
          <w:sz w:val="24"/>
          <w:szCs w:val="24"/>
          <w:lang w:eastAsia="ru-RU"/>
        </w:rPr>
        <w:t>ейстерская работа – 2500 рублей.</w:t>
      </w:r>
    </w:p>
    <w:p w:rsidR="00715C84" w:rsidRDefault="00715C84">
      <w:pPr>
        <w:shd w:val="clear" w:color="auto" w:fill="FFFFFF"/>
        <w:spacing w:after="0" w:line="240" w:lineRule="auto"/>
        <w:rPr>
          <w:rFonts w:ascii="Times New Roman" w:eastAsia="Times New Roman" w:hAnsi="Times New Roman"/>
          <w:b/>
          <w:color w:val="000000"/>
          <w:spacing w:val="1"/>
          <w:sz w:val="24"/>
          <w:szCs w:val="24"/>
          <w:lang w:eastAsia="ru-RU"/>
        </w:rPr>
      </w:pPr>
    </w:p>
    <w:p w:rsidR="00715C84" w:rsidRPr="00FF3712" w:rsidRDefault="008450A2">
      <w:pPr>
        <w:shd w:val="clear" w:color="auto" w:fill="FFFFFF"/>
        <w:spacing w:after="0" w:line="240" w:lineRule="auto"/>
      </w:pPr>
      <w:r>
        <w:rPr>
          <w:rFonts w:ascii="Times New Roman" w:eastAsia="Times New Roman" w:hAnsi="Times New Roman"/>
          <w:b/>
          <w:bCs/>
          <w:color w:val="000000"/>
          <w:spacing w:val="1"/>
          <w:sz w:val="24"/>
          <w:szCs w:val="24"/>
          <w:lang w:eastAsia="ru-RU"/>
        </w:rPr>
        <w:t>ТРАНСФЕР ОПЛАЧИВАЕТСЯ ДОПОЛНИТЕЛЬНО </w:t>
      </w:r>
      <w:r>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ж</w:t>
      </w:r>
      <w:r w:rsidR="00FF3712" w:rsidRPr="00FF3712">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д вокзал – отель – ж</w:t>
      </w:r>
      <w:r w:rsidR="00FF3712" w:rsidRPr="00FF3712">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д вокзал или</w:t>
      </w:r>
      <w:r w:rsidR="00FF3712" w:rsidRPr="00FF3712">
        <w:rPr>
          <w:rFonts w:ascii="Times New Roman" w:eastAsia="Times New Roman" w:hAnsi="Times New Roman"/>
          <w:color w:val="000000"/>
          <w:spacing w:val="1"/>
          <w:sz w:val="24"/>
          <w:szCs w:val="24"/>
          <w:lang w:eastAsia="ru-RU"/>
        </w:rPr>
        <w:t xml:space="preserve"> </w:t>
      </w:r>
      <w:r w:rsidR="00FF3712">
        <w:rPr>
          <w:rFonts w:ascii="Times New Roman" w:eastAsia="Times New Roman" w:hAnsi="Times New Roman"/>
          <w:color w:val="000000"/>
          <w:spacing w:val="1"/>
          <w:sz w:val="24"/>
          <w:szCs w:val="24"/>
          <w:lang w:eastAsia="ru-RU"/>
        </w:rPr>
        <w:t xml:space="preserve">аэропорт </w:t>
      </w:r>
      <w:r w:rsidR="00981CEA">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 xml:space="preserve"> отель – аэропорт)</w:t>
      </w:r>
      <w:bookmarkStart w:id="0" w:name="_GoBack"/>
      <w:bookmarkEnd w:id="0"/>
      <w:r w:rsidR="008D1543">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б</w:t>
      </w:r>
      <w:r w:rsidR="008450A2">
        <w:rPr>
          <w:rFonts w:ascii="Times New Roman" w:eastAsia="Times New Roman" w:hAnsi="Times New Roman"/>
          <w:color w:val="000000"/>
          <w:spacing w:val="1"/>
          <w:sz w:val="24"/>
          <w:szCs w:val="24"/>
          <w:lang w:eastAsia="ru-RU"/>
        </w:rPr>
        <w:t xml:space="preserve">олее 30 человек – 900 </w:t>
      </w:r>
      <w:r>
        <w:rPr>
          <w:rFonts w:ascii="Times New Roman" w:eastAsia="Times New Roman" w:hAnsi="Times New Roman"/>
          <w:color w:val="000000"/>
          <w:spacing w:val="1"/>
          <w:sz w:val="24"/>
          <w:szCs w:val="24"/>
          <w:lang w:eastAsia="ru-RU"/>
        </w:rPr>
        <w:t xml:space="preserve">р. </w:t>
      </w:r>
      <w:r w:rsidR="008450A2">
        <w:rPr>
          <w:rFonts w:ascii="Times New Roman" w:eastAsia="Times New Roman" w:hAnsi="Times New Roman"/>
          <w:color w:val="000000"/>
          <w:spacing w:val="1"/>
          <w:sz w:val="24"/>
          <w:szCs w:val="24"/>
          <w:lang w:eastAsia="ru-RU"/>
        </w:rPr>
        <w:t>за человека</w:t>
      </w: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м</w:t>
      </w:r>
      <w:r w:rsidR="008450A2">
        <w:rPr>
          <w:rFonts w:ascii="Times New Roman" w:eastAsia="Times New Roman" w:hAnsi="Times New Roman"/>
          <w:color w:val="000000"/>
          <w:spacing w:val="1"/>
          <w:sz w:val="24"/>
          <w:szCs w:val="24"/>
          <w:lang w:eastAsia="ru-RU"/>
        </w:rPr>
        <w:t>енее 30 человек – рассчитывается индивидуально по запросу в Оргкомитет фестиваля.</w:t>
      </w:r>
    </w:p>
    <w:p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Информацию по приезду и отъезду нужно сообщить за 14 дней до прибытия.</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ОБРАЩАЕМ ВАШЕ ВНИМАНИЕ! </w:t>
      </w:r>
    </w:p>
    <w:p w:rsidR="00715C84" w:rsidRDefault="008450A2" w:rsidP="008D1543">
      <w:pPr>
        <w:shd w:val="clear" w:color="auto" w:fill="FFFFFF"/>
        <w:spacing w:after="0" w:line="240" w:lineRule="auto"/>
        <w:jc w:val="both"/>
      </w:pPr>
      <w:r>
        <w:rPr>
          <w:rFonts w:ascii="Times New Roman" w:eastAsia="Times New Roman" w:hAnsi="Times New Roman"/>
          <w:color w:val="000000"/>
          <w:spacing w:val="1"/>
          <w:sz w:val="24"/>
          <w:szCs w:val="24"/>
          <w:lang w:eastAsia="ru-RU"/>
        </w:rPr>
        <w:t>Если участник выступает как сольно/в дуэте, так и в составе ансамбля, основной номинацией считается ансамбль. Сольное/ в дуэте выступление в таком случае является дополнительной номинацией.</w:t>
      </w:r>
    </w:p>
    <w:p w:rsidR="00715C84" w:rsidRDefault="008450A2" w:rsidP="008D1543">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подаче заявки на конкурс каждый коллектив, а также каждая возрастная группа должны предоставить пофамильный список состава коллектива/возрастной группы с указанием точного возраста каждого участника на момент выступления.</w:t>
      </w:r>
    </w:p>
    <w:p w:rsidR="009E7869" w:rsidRDefault="009E7869">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DB2995">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ПОДАЧА ЗАЯВОК</w:t>
      </w:r>
    </w:p>
    <w:p w:rsidR="00715C84" w:rsidRDefault="008450A2" w:rsidP="008D1543">
      <w:pPr>
        <w:shd w:val="clear" w:color="auto" w:fill="FFFFFF"/>
        <w:spacing w:after="225" w:line="240" w:lineRule="auto"/>
        <w:jc w:val="both"/>
      </w:pPr>
      <w:r>
        <w:rPr>
          <w:rFonts w:ascii="Times New Roman" w:eastAsia="Times New Roman" w:hAnsi="Times New Roman"/>
          <w:color w:val="000000"/>
          <w:spacing w:val="1"/>
          <w:sz w:val="24"/>
          <w:szCs w:val="24"/>
          <w:lang w:eastAsia="ru-RU"/>
        </w:rPr>
        <w:t>ДЛЯ УЧАСТИЯ В КОНКУРСЕ-ФЕСТИВАЛЕ необходимо прислать заявку о коллек</w:t>
      </w:r>
      <w:r w:rsidR="00A71024">
        <w:rPr>
          <w:rFonts w:ascii="Times New Roman" w:eastAsia="Times New Roman" w:hAnsi="Times New Roman"/>
          <w:color w:val="000000"/>
          <w:spacing w:val="1"/>
          <w:sz w:val="24"/>
          <w:szCs w:val="24"/>
          <w:lang w:eastAsia="ru-RU"/>
        </w:rPr>
        <w:t>тиве (солисте) до 12</w:t>
      </w:r>
      <w:r w:rsidR="008D1543">
        <w:rPr>
          <w:rFonts w:ascii="Times New Roman" w:eastAsia="Times New Roman" w:hAnsi="Times New Roman"/>
          <w:color w:val="000000"/>
          <w:spacing w:val="1"/>
          <w:sz w:val="24"/>
          <w:szCs w:val="24"/>
          <w:lang w:eastAsia="ru-RU"/>
        </w:rPr>
        <w:t xml:space="preserve"> марта 2021</w:t>
      </w:r>
      <w:r>
        <w:rPr>
          <w:rFonts w:ascii="Times New Roman" w:eastAsia="Times New Roman" w:hAnsi="Times New Roman"/>
          <w:color w:val="000000"/>
          <w:spacing w:val="1"/>
          <w:sz w:val="24"/>
          <w:szCs w:val="24"/>
          <w:lang w:eastAsia="ru-RU"/>
        </w:rPr>
        <w:t xml:space="preserve"> года (образец заявки можно посмотреть на сайте </w:t>
      </w:r>
      <w:r>
        <w:rPr>
          <w:rFonts w:ascii="Times New Roman" w:eastAsia="Times New Roman" w:hAnsi="Times New Roman"/>
          <w:b/>
          <w:color w:val="000000"/>
          <w:spacing w:val="1"/>
          <w:sz w:val="24"/>
          <w:szCs w:val="24"/>
          <w:lang w:val="en-US" w:eastAsia="ru-RU"/>
        </w:rPr>
        <w:t>www</w:t>
      </w:r>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mir</w:t>
      </w:r>
      <w:proofErr w:type="spellEnd"/>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na</w:t>
      </w:r>
      <w:proofErr w:type="spellEnd"/>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ladoni</w:t>
      </w:r>
      <w:proofErr w:type="spellEnd"/>
      <w:r>
        <w:rPr>
          <w:rFonts w:ascii="Times New Roman" w:eastAsia="Times New Roman" w:hAnsi="Times New Roman"/>
          <w:b/>
          <w:color w:val="000000"/>
          <w:spacing w:val="1"/>
          <w:sz w:val="24"/>
          <w:szCs w:val="24"/>
          <w:lang w:eastAsia="ru-RU"/>
        </w:rPr>
        <w:t>.</w:t>
      </w:r>
      <w:r>
        <w:rPr>
          <w:rFonts w:ascii="Times New Roman" w:eastAsia="Times New Roman" w:hAnsi="Times New Roman"/>
          <w:b/>
          <w:color w:val="000000"/>
          <w:spacing w:val="1"/>
          <w:sz w:val="24"/>
          <w:szCs w:val="24"/>
          <w:lang w:val="en-US" w:eastAsia="ru-RU"/>
        </w:rPr>
        <w:t>org</w:t>
      </w:r>
      <w:r>
        <w:rPr>
          <w:rFonts w:ascii="Times New Roman" w:eastAsia="Times New Roman" w:hAnsi="Times New Roman"/>
          <w:color w:val="000000"/>
          <w:spacing w:val="1"/>
          <w:sz w:val="24"/>
          <w:szCs w:val="24"/>
          <w:lang w:eastAsia="ru-RU"/>
        </w:rPr>
        <w:t>) и оплатить организационный взнос.</w:t>
      </w:r>
    </w:p>
    <w:p w:rsidR="00715C84" w:rsidRDefault="008450A2">
      <w:pPr>
        <w:shd w:val="clear" w:color="auto" w:fill="FFFFFF"/>
        <w:spacing w:after="0" w:line="240" w:lineRule="auto"/>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ФИНАНСОВЫЕ УСЛОВИЯ ДЛЯ КОЛЛЕКТИВОВ ИЗ ЯЛТЫ И РЕСПУБЛИКИ КРЫМ (без учета проживания, питания, трансферов и экскурсий):</w:t>
      </w:r>
    </w:p>
    <w:p w:rsidR="00715C84" w:rsidRDefault="001A4337">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солистов – 2500 рублей;</w:t>
      </w:r>
    </w:p>
    <w:p w:rsidR="00715C84" w:rsidRDefault="001A4337">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дуэтов –2900 рублей;</w:t>
      </w:r>
    </w:p>
    <w:p w:rsidR="00715C84" w:rsidRDefault="001A4337">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остальных участников –10</w:t>
      </w:r>
      <w:r w:rsidR="008D1543">
        <w:rPr>
          <w:rFonts w:ascii="Times New Roman" w:eastAsia="Times New Roman" w:hAnsi="Times New Roman"/>
          <w:color w:val="000000"/>
          <w:spacing w:val="1"/>
          <w:sz w:val="24"/>
          <w:szCs w:val="24"/>
          <w:lang w:eastAsia="ru-RU"/>
        </w:rPr>
        <w:t>00 рублей с человека, но не более</w:t>
      </w:r>
      <w:r w:rsidR="008450A2">
        <w:rPr>
          <w:rFonts w:ascii="Times New Roman" w:eastAsia="Times New Roman" w:hAnsi="Times New Roman"/>
          <w:color w:val="000000"/>
          <w:spacing w:val="1"/>
          <w:sz w:val="24"/>
          <w:szCs w:val="24"/>
          <w:lang w:eastAsia="ru-RU"/>
        </w:rPr>
        <w:t xml:space="preserve"> </w:t>
      </w:r>
      <w:r w:rsidR="008D1543">
        <w:rPr>
          <w:rFonts w:ascii="Times New Roman" w:eastAsia="Times New Roman" w:hAnsi="Times New Roman"/>
          <w:color w:val="000000"/>
          <w:spacing w:val="1"/>
          <w:sz w:val="24"/>
          <w:szCs w:val="24"/>
          <w:lang w:eastAsia="ru-RU"/>
        </w:rPr>
        <w:t xml:space="preserve">10 </w:t>
      </w:r>
      <w:r w:rsidR="008450A2">
        <w:rPr>
          <w:rFonts w:ascii="Times New Roman" w:eastAsia="Times New Roman" w:hAnsi="Times New Roman"/>
          <w:color w:val="000000"/>
          <w:spacing w:val="1"/>
          <w:sz w:val="24"/>
          <w:szCs w:val="24"/>
          <w:lang w:eastAsia="ru-RU"/>
        </w:rPr>
        <w:t>000 руб. с коллектива;</w:t>
      </w:r>
    </w:p>
    <w:p w:rsidR="00715C84" w:rsidRDefault="001A4337">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D1543">
        <w:rPr>
          <w:rFonts w:ascii="Times New Roman" w:eastAsia="Times New Roman" w:hAnsi="Times New Roman"/>
          <w:color w:val="000000"/>
          <w:spacing w:val="1"/>
          <w:sz w:val="24"/>
          <w:szCs w:val="24"/>
          <w:lang w:eastAsia="ru-RU"/>
        </w:rPr>
        <w:t>участие в выставке – 15</w:t>
      </w:r>
      <w:r>
        <w:rPr>
          <w:rFonts w:ascii="Times New Roman" w:eastAsia="Times New Roman" w:hAnsi="Times New Roman"/>
          <w:color w:val="000000"/>
          <w:spacing w:val="1"/>
          <w:sz w:val="24"/>
          <w:szCs w:val="24"/>
          <w:lang w:eastAsia="ru-RU"/>
        </w:rPr>
        <w:t>00 рублей с человека;</w:t>
      </w:r>
    </w:p>
    <w:p w:rsidR="00715C84" w:rsidRDefault="001A4337">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балетмейстерская работа – 2500 рублей</w:t>
      </w: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ПРЕДВАРИТЕЛЬНАЯ ПРОГРАММА</w:t>
      </w: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1 день</w:t>
      </w:r>
    </w:p>
    <w:p w:rsidR="00715C84" w:rsidRDefault="008450A2" w:rsidP="00A71024">
      <w:pPr>
        <w:shd w:val="clear" w:color="auto" w:fill="FFFFFF"/>
        <w:spacing w:after="0" w:line="240" w:lineRule="auto"/>
      </w:pPr>
      <w:r>
        <w:rPr>
          <w:rFonts w:ascii="Times New Roman" w:eastAsia="Times New Roman" w:hAnsi="Times New Roman"/>
          <w:color w:val="000000"/>
          <w:spacing w:val="1"/>
          <w:sz w:val="24"/>
          <w:szCs w:val="24"/>
          <w:lang w:eastAsia="ru-RU"/>
        </w:rPr>
        <w:t xml:space="preserve">Встреча в аэропорту </w:t>
      </w:r>
      <w:proofErr w:type="gramStart"/>
      <w:r>
        <w:rPr>
          <w:rFonts w:ascii="Times New Roman" w:eastAsia="Times New Roman" w:hAnsi="Times New Roman"/>
          <w:color w:val="000000"/>
          <w:spacing w:val="1"/>
          <w:sz w:val="24"/>
          <w:szCs w:val="24"/>
          <w:lang w:eastAsia="ru-RU"/>
        </w:rPr>
        <w:t>г</w:t>
      </w:r>
      <w:proofErr w:type="gramEnd"/>
      <w:r>
        <w:rPr>
          <w:rFonts w:ascii="Times New Roman" w:eastAsia="Times New Roman" w:hAnsi="Times New Roman"/>
          <w:color w:val="000000"/>
          <w:spacing w:val="1"/>
          <w:sz w:val="24"/>
          <w:szCs w:val="24"/>
          <w:lang w:eastAsia="ru-RU"/>
        </w:rPr>
        <w:t xml:space="preserve">. Симферополь участников. Переезд в Ялту. Размещение в гостинице (номера предоставляются с 14.00). Обед. Свободное время для отдыха. Ужин. Организационная встреча руководителей оргкомитетом. Дискотека. </w:t>
      </w:r>
    </w:p>
    <w:p w:rsidR="00715C84" w:rsidRDefault="00A71024" w:rsidP="00A71024">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2 день</w:t>
      </w:r>
    </w:p>
    <w:p w:rsidR="00715C84" w:rsidRDefault="008450A2" w:rsidP="00A71024">
      <w:pPr>
        <w:shd w:val="clear" w:color="auto" w:fill="FFFFFF"/>
        <w:spacing w:after="0" w:line="240" w:lineRule="auto"/>
      </w:pPr>
      <w:r>
        <w:rPr>
          <w:rFonts w:ascii="Times New Roman" w:eastAsia="Times New Roman" w:hAnsi="Times New Roman"/>
          <w:color w:val="000000"/>
          <w:spacing w:val="1"/>
          <w:sz w:val="24"/>
          <w:szCs w:val="24"/>
          <w:lang w:eastAsia="ru-RU"/>
        </w:rPr>
        <w:t xml:space="preserve">Завтрак. КОНКУРСНЫЙ ДЕНЬ. Проба сцены и звука. Конкурсные прослушивания. Обед. Продолжение конкурсных прослушиваний. Круглые столы с членами жюри для руководителей и педагогов. Гала-концерт и торжественное награждение участников. Ужин. Праздничная дискотека. </w:t>
      </w:r>
    </w:p>
    <w:p w:rsidR="00715C84" w:rsidRDefault="008450A2" w:rsidP="00A71024">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3 день</w:t>
      </w:r>
    </w:p>
    <w:p w:rsidR="00715C84" w:rsidRDefault="008450A2" w:rsidP="00A71024">
      <w:pPr>
        <w:shd w:val="clear" w:color="auto" w:fill="FFFFFF"/>
        <w:spacing w:after="0" w:line="240" w:lineRule="auto"/>
      </w:pPr>
      <w:r>
        <w:rPr>
          <w:rFonts w:ascii="Times New Roman" w:eastAsia="Times New Roman" w:hAnsi="Times New Roman"/>
          <w:color w:val="000000"/>
          <w:spacing w:val="1"/>
          <w:sz w:val="24"/>
          <w:szCs w:val="24"/>
          <w:lang w:eastAsia="ru-RU"/>
        </w:rPr>
        <w:t>Завтрак. Свободное время. Обед. Отдых на море/посещение зоопарка и бассейна на территории отеля</w:t>
      </w:r>
    </w:p>
    <w:p w:rsidR="00715C84" w:rsidRDefault="008450A2" w:rsidP="00A71024">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Дополнительные экскурсии*. Ужин.</w:t>
      </w: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4 день</w:t>
      </w:r>
    </w:p>
    <w:p w:rsidR="00715C84" w:rsidRDefault="008450A2" w:rsidP="1BE18E83">
      <w:pPr>
        <w:shd w:val="clear" w:color="auto" w:fill="FFFFFF"/>
        <w:spacing w:after="225" w:line="240" w:lineRule="auto"/>
        <w:rPr>
          <w:rFonts w:ascii="Times New Roman" w:eastAsia="Times New Roman" w:hAnsi="Times New Roman"/>
          <w:color w:val="70AD47" w:themeColor="accent6"/>
          <w:sz w:val="24"/>
          <w:szCs w:val="24"/>
          <w:lang w:eastAsia="ru-RU"/>
        </w:rPr>
      </w:pPr>
      <w:r>
        <w:rPr>
          <w:rFonts w:ascii="Times New Roman" w:eastAsia="Times New Roman" w:hAnsi="Times New Roman"/>
          <w:color w:val="000000"/>
          <w:spacing w:val="1"/>
          <w:sz w:val="24"/>
          <w:szCs w:val="24"/>
          <w:lang w:eastAsia="ru-RU"/>
        </w:rPr>
        <w:t>Завтрак. Освобождение номеров до 12.00. Трансфер в аэропорт/ на жд/вокзал</w:t>
      </w:r>
    </w:p>
    <w:p w:rsidR="00715C84" w:rsidRDefault="008450A2">
      <w:pPr>
        <w:shd w:val="clear" w:color="auto" w:fill="FFFFFF"/>
        <w:spacing w:after="225"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Обращаем ваше внимание, что в программу могут быть внесены изменения!</w:t>
      </w:r>
    </w:p>
    <w:p w:rsidR="00715C84" w:rsidRDefault="008450A2">
      <w:pPr>
        <w:spacing w:after="0"/>
        <w:jc w:val="center"/>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Заявки на участие в конкурсе-фестивале принимаются с сайта </w:t>
      </w:r>
      <w:hyperlink r:id="rId9">
        <w:r>
          <w:rPr>
            <w:rStyle w:val="InternetLink"/>
            <w:rFonts w:ascii="Times New Roman" w:eastAsia="Times New Roman" w:hAnsi="Times New Roman"/>
            <w:b/>
            <w:color w:val="000000"/>
            <w:spacing w:val="1"/>
            <w:sz w:val="24"/>
            <w:szCs w:val="24"/>
            <w:lang w:eastAsia="ru-RU"/>
          </w:rPr>
          <w:t>www.mir-na-ladoni.org</w:t>
        </w:r>
      </w:hyperlink>
    </w:p>
    <w:p w:rsidR="00715C84" w:rsidRDefault="008450A2">
      <w:pPr>
        <w:spacing w:after="0"/>
        <w:jc w:val="center"/>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заполнении мест в гостиницах Оргкомитет вправе закрыть прием заявок раньше.</w:t>
      </w:r>
    </w:p>
    <w:p w:rsidR="00981CEA" w:rsidRDefault="00981CEA">
      <w:pPr>
        <w:spacing w:after="0"/>
        <w:jc w:val="center"/>
        <w:rPr>
          <w:rFonts w:ascii="Times New Roman" w:eastAsia="Times New Roman" w:hAnsi="Times New Roman"/>
          <w:color w:val="000000"/>
          <w:spacing w:val="1"/>
          <w:sz w:val="24"/>
          <w:szCs w:val="24"/>
          <w:lang w:eastAsia="ru-RU"/>
        </w:rPr>
      </w:pPr>
    </w:p>
    <w:p w:rsidR="00715C84" w:rsidRDefault="008450A2">
      <w:pPr>
        <w:spacing w:after="0"/>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КОНТАКТЫ</w:t>
      </w:r>
    </w:p>
    <w:p w:rsidR="00715C84" w:rsidRDefault="008450A2">
      <w:pPr>
        <w:spacing w:after="0"/>
        <w:jc w:val="both"/>
      </w:pPr>
      <w:r>
        <w:rPr>
          <w:rFonts w:ascii="Times New Roman" w:eastAsia="Times New Roman" w:hAnsi="Times New Roman"/>
          <w:b/>
          <w:bCs/>
          <w:color w:val="000000"/>
          <w:spacing w:val="1"/>
          <w:sz w:val="24"/>
          <w:szCs w:val="24"/>
          <w:lang w:eastAsia="ru-RU"/>
        </w:rPr>
        <w:t>WhatsApp/Vider:</w:t>
      </w:r>
      <w:r>
        <w:rPr>
          <w:rFonts w:ascii="Times New Roman" w:eastAsia="Times New Roman" w:hAnsi="Times New Roman"/>
          <w:color w:val="000000"/>
          <w:spacing w:val="1"/>
          <w:sz w:val="24"/>
          <w:szCs w:val="24"/>
          <w:lang w:eastAsia="ru-RU"/>
        </w:rPr>
        <w:t> +7 (901) 220-45-15; +7 (922) 137-15-05</w:t>
      </w:r>
    </w:p>
    <w:p w:rsidR="00715C84" w:rsidRDefault="008450A2">
      <w:pPr>
        <w:spacing w:after="0"/>
        <w:jc w:val="both"/>
      </w:pPr>
      <w:r>
        <w:rPr>
          <w:rFonts w:ascii="Times New Roman" w:eastAsia="Times New Roman" w:hAnsi="Times New Roman"/>
          <w:b/>
          <w:bCs/>
          <w:color w:val="000000"/>
          <w:spacing w:val="1"/>
          <w:sz w:val="24"/>
          <w:szCs w:val="24"/>
          <w:lang w:eastAsia="ru-RU"/>
        </w:rPr>
        <w:t>Адрес электронной почты: </w:t>
      </w:r>
      <w:r>
        <w:rPr>
          <w:rFonts w:ascii="Times New Roman" w:eastAsia="Times New Roman" w:hAnsi="Times New Roman"/>
          <w:color w:val="000000"/>
          <w:spacing w:val="1"/>
          <w:sz w:val="24"/>
          <w:szCs w:val="24"/>
          <w:lang w:eastAsia="ru-RU"/>
        </w:rPr>
        <w:t>piligrym_tur@mail.ru</w:t>
      </w:r>
    </w:p>
    <w:p w:rsidR="00715C84" w:rsidRDefault="008450A2">
      <w:pPr>
        <w:spacing w:after="0"/>
        <w:jc w:val="both"/>
      </w:pPr>
      <w:r>
        <w:rPr>
          <w:rFonts w:ascii="Times New Roman" w:eastAsia="Times New Roman" w:hAnsi="Times New Roman"/>
          <w:b/>
          <w:bCs/>
          <w:color w:val="000000"/>
          <w:spacing w:val="1"/>
          <w:sz w:val="24"/>
          <w:szCs w:val="24"/>
          <w:lang w:eastAsia="ru-RU"/>
        </w:rPr>
        <w:t>Адрес официального сайта: </w:t>
      </w:r>
      <w:r>
        <w:rPr>
          <w:rFonts w:ascii="Times New Roman" w:eastAsia="Times New Roman" w:hAnsi="Times New Roman"/>
          <w:color w:val="000000"/>
          <w:spacing w:val="1"/>
          <w:sz w:val="24"/>
          <w:szCs w:val="24"/>
          <w:lang w:eastAsia="ru-RU"/>
        </w:rPr>
        <w:t>www.mir-na-ladoni.org</w:t>
      </w:r>
    </w:p>
    <w:p w:rsidR="00715C84" w:rsidRDefault="008450A2">
      <w:pPr>
        <w:spacing w:after="0"/>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Социальные сети:</w:t>
      </w:r>
    </w:p>
    <w:p w:rsidR="00715C84" w:rsidRDefault="008450A2">
      <w:pPr>
        <w:spacing w:after="0"/>
        <w:jc w:val="both"/>
      </w:pPr>
      <w:r>
        <w:rPr>
          <w:rFonts w:ascii="Times New Roman" w:eastAsia="Times New Roman" w:hAnsi="Times New Roman"/>
          <w:b/>
          <w:bCs/>
          <w:color w:val="000000"/>
          <w:spacing w:val="1"/>
          <w:sz w:val="24"/>
          <w:szCs w:val="24"/>
          <w:lang w:eastAsia="ru-RU"/>
        </w:rPr>
        <w:t>Вконтакте: </w:t>
      </w:r>
      <w:r>
        <w:rPr>
          <w:rFonts w:ascii="Times New Roman" w:eastAsia="Times New Roman" w:hAnsi="Times New Roman"/>
          <w:color w:val="000000"/>
          <w:spacing w:val="1"/>
          <w:sz w:val="24"/>
          <w:szCs w:val="24"/>
          <w:lang w:eastAsia="ru-RU"/>
        </w:rPr>
        <w:t>https://vk.com/publicmirnaladoni</w:t>
      </w:r>
    </w:p>
    <w:p w:rsidR="00715C84" w:rsidRDefault="008450A2">
      <w:pPr>
        <w:spacing w:after="0"/>
        <w:jc w:val="both"/>
      </w:pPr>
      <w:r>
        <w:rPr>
          <w:rFonts w:ascii="Times New Roman" w:eastAsia="Times New Roman" w:hAnsi="Times New Roman"/>
          <w:b/>
          <w:bCs/>
          <w:color w:val="000000"/>
          <w:spacing w:val="1"/>
          <w:sz w:val="24"/>
          <w:szCs w:val="24"/>
          <w:lang w:eastAsia="ru-RU"/>
        </w:rPr>
        <w:t>Инстаграм: </w:t>
      </w:r>
      <w:r>
        <w:rPr>
          <w:rFonts w:ascii="Times New Roman" w:eastAsia="Times New Roman" w:hAnsi="Times New Roman"/>
          <w:color w:val="000000"/>
          <w:spacing w:val="1"/>
          <w:sz w:val="24"/>
          <w:szCs w:val="24"/>
          <w:lang w:eastAsia="ru-RU"/>
        </w:rPr>
        <w:t>konkurs.festival</w:t>
      </w:r>
    </w:p>
    <w:p w:rsidR="00715C84" w:rsidRDefault="008450A2">
      <w:pPr>
        <w:spacing w:after="0"/>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Адрес Оргкомитета:</w:t>
      </w:r>
    </w:p>
    <w:p w:rsidR="00715C84" w:rsidRDefault="008450A2" w:rsidP="00A71024">
      <w:pPr>
        <w:spacing w:after="0"/>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620012, г. Екатеринбург, ул. Машиностроителей, д. 19, оф. 127/2</w:t>
      </w:r>
    </w:p>
    <w:sectPr w:rsidR="00715C84" w:rsidSect="00BF2509">
      <w:pgSz w:w="11906" w:h="16838"/>
      <w:pgMar w:top="567" w:right="567" w:bottom="720" w:left="56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Verdan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Times New Roman">
    <w:altName w:val="Arial"/>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1BE18E83"/>
    <w:rsid w:val="00013F48"/>
    <w:rsid w:val="0003772D"/>
    <w:rsid w:val="000827CB"/>
    <w:rsid w:val="000C475A"/>
    <w:rsid w:val="001A4337"/>
    <w:rsid w:val="00317650"/>
    <w:rsid w:val="003C673A"/>
    <w:rsid w:val="004101EC"/>
    <w:rsid w:val="00684925"/>
    <w:rsid w:val="00715C84"/>
    <w:rsid w:val="00726495"/>
    <w:rsid w:val="00753742"/>
    <w:rsid w:val="00815617"/>
    <w:rsid w:val="008450A2"/>
    <w:rsid w:val="00863FBB"/>
    <w:rsid w:val="008D1543"/>
    <w:rsid w:val="00981CEA"/>
    <w:rsid w:val="009E7869"/>
    <w:rsid w:val="00A2731A"/>
    <w:rsid w:val="00A71024"/>
    <w:rsid w:val="00AA540B"/>
    <w:rsid w:val="00AC5CA8"/>
    <w:rsid w:val="00AF0D4D"/>
    <w:rsid w:val="00BA24E6"/>
    <w:rsid w:val="00BB6774"/>
    <w:rsid w:val="00BE2D0E"/>
    <w:rsid w:val="00BF2509"/>
    <w:rsid w:val="00D144A0"/>
    <w:rsid w:val="00D53685"/>
    <w:rsid w:val="00DB2995"/>
    <w:rsid w:val="00DE6335"/>
    <w:rsid w:val="00EB4431"/>
    <w:rsid w:val="00EF2E75"/>
    <w:rsid w:val="00F02CA9"/>
    <w:rsid w:val="00F4257D"/>
    <w:rsid w:val="00F76536"/>
    <w:rsid w:val="00FF3712"/>
    <w:rsid w:val="1BE18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95"/>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26495"/>
    <w:rPr>
      <w:rFonts w:ascii="Symbol" w:hAnsi="Symbol" w:cs="Symbol"/>
      <w:sz w:val="20"/>
    </w:rPr>
  </w:style>
  <w:style w:type="character" w:customStyle="1" w:styleId="WW8Num1z1">
    <w:name w:val="WW8Num1z1"/>
    <w:qFormat/>
    <w:rsid w:val="00726495"/>
    <w:rPr>
      <w:rFonts w:ascii="Courier New" w:hAnsi="Courier New" w:cs="Courier New"/>
      <w:sz w:val="20"/>
    </w:rPr>
  </w:style>
  <w:style w:type="character" w:customStyle="1" w:styleId="WW8Num1z2">
    <w:name w:val="WW8Num1z2"/>
    <w:qFormat/>
    <w:rsid w:val="00726495"/>
    <w:rPr>
      <w:rFonts w:ascii="Wingdings" w:hAnsi="Wingdings" w:cs="Wingdings"/>
      <w:sz w:val="20"/>
    </w:rPr>
  </w:style>
  <w:style w:type="character" w:customStyle="1" w:styleId="WW8Num2z0">
    <w:name w:val="WW8Num2z0"/>
    <w:qFormat/>
    <w:rsid w:val="00726495"/>
    <w:rPr>
      <w:rFonts w:ascii="Symbol" w:hAnsi="Symbol" w:cs="Symbol"/>
      <w:sz w:val="20"/>
    </w:rPr>
  </w:style>
  <w:style w:type="character" w:customStyle="1" w:styleId="WW8Num2z1">
    <w:name w:val="WW8Num2z1"/>
    <w:qFormat/>
    <w:rsid w:val="00726495"/>
    <w:rPr>
      <w:rFonts w:ascii="Courier New" w:hAnsi="Courier New" w:cs="Courier New"/>
      <w:sz w:val="20"/>
    </w:rPr>
  </w:style>
  <w:style w:type="character" w:customStyle="1" w:styleId="WW8Num2z2">
    <w:name w:val="WW8Num2z2"/>
    <w:qFormat/>
    <w:rsid w:val="00726495"/>
    <w:rPr>
      <w:rFonts w:ascii="Wingdings" w:hAnsi="Wingdings" w:cs="Wingdings"/>
      <w:sz w:val="20"/>
    </w:rPr>
  </w:style>
  <w:style w:type="character" w:customStyle="1" w:styleId="WW8Num3z0">
    <w:name w:val="WW8Num3z0"/>
    <w:qFormat/>
    <w:rsid w:val="00726495"/>
    <w:rPr>
      <w:rFonts w:ascii="Symbol" w:hAnsi="Symbol" w:cs="Symbol"/>
      <w:sz w:val="20"/>
    </w:rPr>
  </w:style>
  <w:style w:type="character" w:customStyle="1" w:styleId="WW8Num3z1">
    <w:name w:val="WW8Num3z1"/>
    <w:qFormat/>
    <w:rsid w:val="00726495"/>
    <w:rPr>
      <w:rFonts w:ascii="Courier New" w:hAnsi="Courier New" w:cs="Courier New"/>
      <w:sz w:val="20"/>
    </w:rPr>
  </w:style>
  <w:style w:type="character" w:customStyle="1" w:styleId="WW8Num3z2">
    <w:name w:val="WW8Num3z2"/>
    <w:qFormat/>
    <w:rsid w:val="00726495"/>
    <w:rPr>
      <w:rFonts w:ascii="Wingdings" w:hAnsi="Wingdings" w:cs="Wingdings"/>
      <w:sz w:val="20"/>
    </w:rPr>
  </w:style>
  <w:style w:type="character" w:customStyle="1" w:styleId="WW8Num4z0">
    <w:name w:val="WW8Num4z0"/>
    <w:qFormat/>
    <w:rsid w:val="00726495"/>
    <w:rPr>
      <w:rFonts w:ascii="Symbol" w:hAnsi="Symbol" w:cs="Symbol"/>
      <w:sz w:val="20"/>
    </w:rPr>
  </w:style>
  <w:style w:type="character" w:customStyle="1" w:styleId="WW8Num4z1">
    <w:name w:val="WW8Num4z1"/>
    <w:qFormat/>
    <w:rsid w:val="00726495"/>
    <w:rPr>
      <w:rFonts w:ascii="Courier New" w:hAnsi="Courier New" w:cs="Courier New"/>
      <w:sz w:val="20"/>
    </w:rPr>
  </w:style>
  <w:style w:type="character" w:customStyle="1" w:styleId="WW8Num4z2">
    <w:name w:val="WW8Num4z2"/>
    <w:qFormat/>
    <w:rsid w:val="00726495"/>
    <w:rPr>
      <w:rFonts w:ascii="Wingdings" w:hAnsi="Wingdings" w:cs="Wingdings"/>
      <w:sz w:val="20"/>
    </w:rPr>
  </w:style>
  <w:style w:type="character" w:customStyle="1" w:styleId="WW8Num5z0">
    <w:name w:val="WW8Num5z0"/>
    <w:qFormat/>
    <w:rsid w:val="00726495"/>
    <w:rPr>
      <w:rFonts w:ascii="Symbol" w:hAnsi="Symbol" w:cs="Symbol"/>
      <w:sz w:val="20"/>
    </w:rPr>
  </w:style>
  <w:style w:type="character" w:customStyle="1" w:styleId="WW8Num5z1">
    <w:name w:val="WW8Num5z1"/>
    <w:qFormat/>
    <w:rsid w:val="00726495"/>
    <w:rPr>
      <w:rFonts w:ascii="Courier New" w:hAnsi="Courier New" w:cs="Courier New"/>
      <w:sz w:val="20"/>
    </w:rPr>
  </w:style>
  <w:style w:type="character" w:customStyle="1" w:styleId="WW8Num5z2">
    <w:name w:val="WW8Num5z2"/>
    <w:qFormat/>
    <w:rsid w:val="00726495"/>
    <w:rPr>
      <w:rFonts w:ascii="Wingdings" w:hAnsi="Wingdings" w:cs="Wingdings"/>
      <w:sz w:val="20"/>
    </w:rPr>
  </w:style>
  <w:style w:type="character" w:customStyle="1" w:styleId="WW8Num6z0">
    <w:name w:val="WW8Num6z0"/>
    <w:qFormat/>
    <w:rsid w:val="00726495"/>
    <w:rPr>
      <w:rFonts w:ascii="Symbol" w:hAnsi="Symbol" w:cs="Symbol"/>
      <w:sz w:val="20"/>
    </w:rPr>
  </w:style>
  <w:style w:type="character" w:customStyle="1" w:styleId="WW8Num6z1">
    <w:name w:val="WW8Num6z1"/>
    <w:qFormat/>
    <w:rsid w:val="00726495"/>
    <w:rPr>
      <w:rFonts w:ascii="Courier New" w:hAnsi="Courier New" w:cs="Courier New"/>
      <w:sz w:val="20"/>
    </w:rPr>
  </w:style>
  <w:style w:type="character" w:customStyle="1" w:styleId="WW8Num6z2">
    <w:name w:val="WW8Num6z2"/>
    <w:qFormat/>
    <w:rsid w:val="00726495"/>
    <w:rPr>
      <w:rFonts w:ascii="Wingdings" w:hAnsi="Wingdings" w:cs="Wingdings"/>
      <w:sz w:val="20"/>
    </w:rPr>
  </w:style>
  <w:style w:type="character" w:customStyle="1" w:styleId="WW8Num7z0">
    <w:name w:val="WW8Num7z0"/>
    <w:qFormat/>
    <w:rsid w:val="00726495"/>
    <w:rPr>
      <w:rFonts w:ascii="Symbol" w:hAnsi="Symbol" w:cs="Symbol"/>
      <w:sz w:val="20"/>
    </w:rPr>
  </w:style>
  <w:style w:type="character" w:customStyle="1" w:styleId="WW8Num7z1">
    <w:name w:val="WW8Num7z1"/>
    <w:qFormat/>
    <w:rsid w:val="00726495"/>
    <w:rPr>
      <w:rFonts w:ascii="Courier New" w:hAnsi="Courier New" w:cs="Courier New"/>
      <w:sz w:val="20"/>
    </w:rPr>
  </w:style>
  <w:style w:type="character" w:customStyle="1" w:styleId="WW8Num7z2">
    <w:name w:val="WW8Num7z2"/>
    <w:qFormat/>
    <w:rsid w:val="00726495"/>
    <w:rPr>
      <w:rFonts w:ascii="Wingdings" w:hAnsi="Wingdings" w:cs="Wingdings"/>
      <w:sz w:val="20"/>
    </w:rPr>
  </w:style>
  <w:style w:type="character" w:customStyle="1" w:styleId="WW8Num8z0">
    <w:name w:val="WW8Num8z0"/>
    <w:qFormat/>
    <w:rsid w:val="00726495"/>
    <w:rPr>
      <w:rFonts w:ascii="Symbol" w:hAnsi="Symbol" w:cs="Symbol"/>
      <w:sz w:val="20"/>
    </w:rPr>
  </w:style>
  <w:style w:type="character" w:customStyle="1" w:styleId="WW8Num8z1">
    <w:name w:val="WW8Num8z1"/>
    <w:qFormat/>
    <w:rsid w:val="00726495"/>
    <w:rPr>
      <w:rFonts w:ascii="Courier New" w:hAnsi="Courier New" w:cs="Courier New"/>
      <w:sz w:val="20"/>
    </w:rPr>
  </w:style>
  <w:style w:type="character" w:customStyle="1" w:styleId="WW8Num8z2">
    <w:name w:val="WW8Num8z2"/>
    <w:qFormat/>
    <w:rsid w:val="00726495"/>
    <w:rPr>
      <w:rFonts w:ascii="Wingdings" w:hAnsi="Wingdings" w:cs="Wingdings"/>
      <w:sz w:val="20"/>
    </w:rPr>
  </w:style>
  <w:style w:type="character" w:customStyle="1" w:styleId="WW8Num9z0">
    <w:name w:val="WW8Num9z0"/>
    <w:qFormat/>
    <w:rsid w:val="00726495"/>
    <w:rPr>
      <w:rFonts w:ascii="Symbol" w:hAnsi="Symbol" w:cs="Symbol"/>
      <w:sz w:val="20"/>
    </w:rPr>
  </w:style>
  <w:style w:type="character" w:customStyle="1" w:styleId="WW8Num9z1">
    <w:name w:val="WW8Num9z1"/>
    <w:qFormat/>
    <w:rsid w:val="00726495"/>
    <w:rPr>
      <w:rFonts w:ascii="Courier New" w:hAnsi="Courier New" w:cs="Courier New"/>
      <w:sz w:val="20"/>
    </w:rPr>
  </w:style>
  <w:style w:type="character" w:customStyle="1" w:styleId="WW8Num9z2">
    <w:name w:val="WW8Num9z2"/>
    <w:qFormat/>
    <w:rsid w:val="00726495"/>
    <w:rPr>
      <w:rFonts w:ascii="Wingdings" w:hAnsi="Wingdings" w:cs="Wingdings"/>
      <w:sz w:val="20"/>
    </w:rPr>
  </w:style>
  <w:style w:type="character" w:customStyle="1" w:styleId="WW8Num10z0">
    <w:name w:val="WW8Num10z0"/>
    <w:qFormat/>
    <w:rsid w:val="00726495"/>
    <w:rPr>
      <w:rFonts w:ascii="Symbol" w:hAnsi="Symbol" w:cs="Symbol"/>
      <w:sz w:val="20"/>
    </w:rPr>
  </w:style>
  <w:style w:type="character" w:customStyle="1" w:styleId="WW8Num10z1">
    <w:name w:val="WW8Num10z1"/>
    <w:qFormat/>
    <w:rsid w:val="00726495"/>
    <w:rPr>
      <w:rFonts w:ascii="Courier New" w:hAnsi="Courier New" w:cs="Courier New"/>
      <w:sz w:val="20"/>
    </w:rPr>
  </w:style>
  <w:style w:type="character" w:customStyle="1" w:styleId="WW8Num10z2">
    <w:name w:val="WW8Num10z2"/>
    <w:qFormat/>
    <w:rsid w:val="00726495"/>
    <w:rPr>
      <w:rFonts w:ascii="Wingdings" w:hAnsi="Wingdings" w:cs="Wingdings"/>
      <w:sz w:val="20"/>
    </w:rPr>
  </w:style>
  <w:style w:type="character" w:customStyle="1" w:styleId="InternetLink">
    <w:name w:val="Internet Link"/>
    <w:rsid w:val="00726495"/>
    <w:rPr>
      <w:color w:val="0000FF"/>
      <w:u w:val="single"/>
    </w:rPr>
  </w:style>
  <w:style w:type="character" w:customStyle="1" w:styleId="StrongEmphasis">
    <w:name w:val="Strong Emphasis"/>
    <w:qFormat/>
    <w:rsid w:val="00726495"/>
    <w:rPr>
      <w:b/>
      <w:bCs/>
    </w:rPr>
  </w:style>
  <w:style w:type="character" w:customStyle="1" w:styleId="a3">
    <w:name w:val="Текст выноски Знак"/>
    <w:qFormat/>
    <w:rsid w:val="00726495"/>
    <w:rPr>
      <w:rFonts w:ascii="Tahoma" w:hAnsi="Tahoma" w:cs="Tahoma"/>
      <w:sz w:val="16"/>
      <w:szCs w:val="16"/>
    </w:rPr>
  </w:style>
  <w:style w:type="character" w:customStyle="1" w:styleId="UnresolvedMention">
    <w:name w:val="Unresolved Mention"/>
    <w:qFormat/>
    <w:rsid w:val="00726495"/>
    <w:rPr>
      <w:color w:val="605E5C"/>
      <w:shd w:val="clear" w:color="auto" w:fill="E1DFDD"/>
    </w:rPr>
  </w:style>
  <w:style w:type="paragraph" w:customStyle="1" w:styleId="Heading">
    <w:name w:val="Heading"/>
    <w:basedOn w:val="a"/>
    <w:next w:val="a4"/>
    <w:qFormat/>
    <w:rsid w:val="00726495"/>
    <w:pPr>
      <w:keepNext/>
      <w:spacing w:before="240" w:after="120"/>
    </w:pPr>
    <w:rPr>
      <w:rFonts w:ascii="Arial" w:eastAsia="DejaVu Sans" w:hAnsi="Arial" w:cs="DejaVu Sans"/>
      <w:sz w:val="28"/>
      <w:szCs w:val="28"/>
    </w:rPr>
  </w:style>
  <w:style w:type="paragraph" w:styleId="a4">
    <w:name w:val="Body Text"/>
    <w:basedOn w:val="a"/>
    <w:rsid w:val="00726495"/>
    <w:pPr>
      <w:spacing w:after="140"/>
    </w:pPr>
  </w:style>
  <w:style w:type="paragraph" w:styleId="a5">
    <w:name w:val="List"/>
    <w:basedOn w:val="a4"/>
    <w:rsid w:val="00726495"/>
  </w:style>
  <w:style w:type="paragraph" w:styleId="a6">
    <w:name w:val="caption"/>
    <w:basedOn w:val="a"/>
    <w:qFormat/>
    <w:rsid w:val="00726495"/>
    <w:pPr>
      <w:suppressLineNumbers/>
      <w:spacing w:before="120" w:after="120"/>
    </w:pPr>
    <w:rPr>
      <w:i/>
      <w:iCs/>
      <w:sz w:val="24"/>
      <w:szCs w:val="24"/>
    </w:rPr>
  </w:style>
  <w:style w:type="paragraph" w:customStyle="1" w:styleId="Index">
    <w:name w:val="Index"/>
    <w:basedOn w:val="a"/>
    <w:qFormat/>
    <w:rsid w:val="00726495"/>
    <w:pPr>
      <w:suppressLineNumbers/>
    </w:pPr>
  </w:style>
  <w:style w:type="paragraph" w:styleId="a7">
    <w:name w:val="Normal (Web)"/>
    <w:basedOn w:val="a"/>
    <w:qFormat/>
    <w:rsid w:val="00726495"/>
    <w:rPr>
      <w:rFonts w:ascii="Times New Roman" w:hAnsi="Times New Roman"/>
      <w:sz w:val="24"/>
      <w:szCs w:val="24"/>
    </w:rPr>
  </w:style>
  <w:style w:type="paragraph" w:styleId="a8">
    <w:name w:val="Balloon Text"/>
    <w:basedOn w:val="a"/>
    <w:qFormat/>
    <w:rsid w:val="00726495"/>
    <w:pPr>
      <w:spacing w:after="0" w:line="240" w:lineRule="auto"/>
    </w:pPr>
    <w:rPr>
      <w:rFonts w:ascii="Tahoma" w:hAnsi="Tahoma" w:cs="Tahoma"/>
      <w:sz w:val="16"/>
      <w:szCs w:val="16"/>
      <w:lang w:val="en-US"/>
    </w:rPr>
  </w:style>
  <w:style w:type="paragraph" w:customStyle="1" w:styleId="TableContents">
    <w:name w:val="Table Contents"/>
    <w:basedOn w:val="a"/>
    <w:qFormat/>
    <w:rsid w:val="00726495"/>
    <w:pPr>
      <w:suppressLineNumbers/>
    </w:pPr>
  </w:style>
  <w:style w:type="paragraph" w:customStyle="1" w:styleId="TableHeading">
    <w:name w:val="Table Heading"/>
    <w:basedOn w:val="TableContents"/>
    <w:qFormat/>
    <w:rsid w:val="00726495"/>
    <w:pPr>
      <w:jc w:val="center"/>
    </w:pPr>
    <w:rPr>
      <w:b/>
      <w:bCs/>
    </w:rPr>
  </w:style>
  <w:style w:type="numbering" w:customStyle="1" w:styleId="WW8Num1">
    <w:name w:val="WW8Num1"/>
    <w:qFormat/>
    <w:rsid w:val="00726495"/>
  </w:style>
  <w:style w:type="numbering" w:customStyle="1" w:styleId="WW8Num2">
    <w:name w:val="WW8Num2"/>
    <w:qFormat/>
    <w:rsid w:val="00726495"/>
  </w:style>
  <w:style w:type="numbering" w:customStyle="1" w:styleId="WW8Num3">
    <w:name w:val="WW8Num3"/>
    <w:qFormat/>
    <w:rsid w:val="00726495"/>
  </w:style>
  <w:style w:type="numbering" w:customStyle="1" w:styleId="WW8Num4">
    <w:name w:val="WW8Num4"/>
    <w:qFormat/>
    <w:rsid w:val="00726495"/>
  </w:style>
  <w:style w:type="numbering" w:customStyle="1" w:styleId="WW8Num5">
    <w:name w:val="WW8Num5"/>
    <w:qFormat/>
    <w:rsid w:val="00726495"/>
  </w:style>
  <w:style w:type="numbering" w:customStyle="1" w:styleId="WW8Num6">
    <w:name w:val="WW8Num6"/>
    <w:qFormat/>
    <w:rsid w:val="00726495"/>
  </w:style>
  <w:style w:type="numbering" w:customStyle="1" w:styleId="WW8Num7">
    <w:name w:val="WW8Num7"/>
    <w:qFormat/>
    <w:rsid w:val="00726495"/>
  </w:style>
  <w:style w:type="numbering" w:customStyle="1" w:styleId="WW8Num8">
    <w:name w:val="WW8Num8"/>
    <w:qFormat/>
    <w:rsid w:val="00726495"/>
  </w:style>
  <w:style w:type="numbering" w:customStyle="1" w:styleId="WW8Num9">
    <w:name w:val="WW8Num9"/>
    <w:qFormat/>
    <w:rsid w:val="00726495"/>
  </w:style>
  <w:style w:type="numbering" w:customStyle="1" w:styleId="WW8Num10">
    <w:name w:val="WW8Num10"/>
    <w:qFormat/>
    <w:rsid w:val="0072649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ltaintourist.ru/meetings_conferences/khrustalnyy/" TargetMode="External"/><Relationship Id="rId11" Type="http://schemas.openxmlformats.org/officeDocument/2006/relationships/theme" Target="theme/theme1.xml"/><Relationship Id="rId5" Type="http://schemas.openxmlformats.org/officeDocument/2006/relationships/hyperlink" Target="https://yaltaintourist.ru/meetings_conferences/khrustalnyy/"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mir-na-ladoni.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2755</Words>
  <Characters>15705</Characters>
  <Application>Microsoft Office Word</Application>
  <DocSecurity>0</DocSecurity>
  <Lines>130</Lines>
  <Paragraphs>36</Paragraphs>
  <ScaleCrop>false</ScaleCrop>
  <Company>Microsoft</Company>
  <LinksUpToDate>false</LinksUpToDate>
  <CharactersWithSpaces>18424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ccchirkova@outlook.com</dc:creator>
  <cp:lastModifiedBy>Администратор</cp:lastModifiedBy>
  <cp:revision>2</cp:revision>
  <dcterms:created xsi:type="dcterms:W3CDTF">2021-01-28T07:04:00Z</dcterms:created>
  <dcterms:modified xsi:type="dcterms:W3CDTF">2021-01-28T07:04:00Z</dcterms:modified>
  <dc:language>en-US</dc:language>
</cp:coreProperties>
</file>